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Default="00966FA2">
      <w:pPr>
        <w:pStyle w:val="BasicParagraph"/>
      </w:pPr>
    </w:p>
    <w:p w:rsidR="00966FA2" w:rsidRPr="002C08E7" w:rsidRDefault="00966FA2" w:rsidP="00966FA2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</w:pPr>
      <w:r w:rsidRPr="002C08E7"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  <w:t>ISO Update</w:t>
      </w:r>
    </w:p>
    <w:p w:rsidR="00966FA2" w:rsidRPr="002C08E7" w:rsidRDefault="00966FA2" w:rsidP="00966FA2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</w:pPr>
      <w:r w:rsidRPr="002C08E7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Supplément à l’ISOfocus</w:t>
      </w:r>
    </w:p>
    <w:p w:rsidR="00966FA2" w:rsidRPr="002C08E7" w:rsidRDefault="00966FA2" w:rsidP="00966FA2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fr-CH"/>
        </w:rPr>
      </w:pPr>
    </w:p>
    <w:p w:rsidR="00966FA2" w:rsidRPr="004659CF" w:rsidRDefault="00966FA2" w:rsidP="00966FA2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lang w:val="fr-CH"/>
        </w:rPr>
      </w:pPr>
      <w:r w:rsidRPr="004659CF"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Février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 xml:space="preserve"> 2019</w:t>
      </w:r>
    </w:p>
    <w:p w:rsidR="00000000" w:rsidRPr="00966FA2" w:rsidRDefault="00966FA2">
      <w:pPr>
        <w:pStyle w:val="BasicParagraph"/>
        <w:rPr>
          <w:lang w:val="fr-CH"/>
        </w:rPr>
      </w:pPr>
      <w:bookmarkStart w:id="0" w:name="_GoBack"/>
      <w:bookmarkEnd w:id="0"/>
      <w:r w:rsidRPr="00966FA2">
        <w:rPr>
          <w:lang w:val="fr-CH"/>
        </w:rPr>
        <w:br w:type="page"/>
      </w:r>
    </w:p>
    <w:p w:rsidR="00000000" w:rsidRPr="00966FA2" w:rsidRDefault="00966FA2">
      <w:pPr>
        <w:pStyle w:val="BasicParagraph"/>
        <w:rPr>
          <w:lang w:val="fr-CH"/>
        </w:rPr>
      </w:pPr>
      <w:r w:rsidRPr="00966FA2">
        <w:rPr>
          <w:lang w:val="fr-CH"/>
        </w:rPr>
        <w:t xml:space="preserve">   </w:t>
      </w:r>
    </w:p>
    <w:p w:rsidR="00000000" w:rsidRDefault="00966FA2">
      <w:pPr>
        <w:pStyle w:val="Title"/>
      </w:pPr>
      <w:r w:rsidRPr="00966FA2">
        <w:rPr>
          <w:lang w:val="fr-CH"/>
        </w:rPr>
        <w:t xml:space="preserve">      </w:t>
      </w:r>
      <w:r>
        <w:t>Les Normes internationales en chantier</w:t>
      </w:r>
    </w:p>
    <w:p w:rsidR="00000000" w:rsidRDefault="00966FA2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Justified"/>
            </w:pPr>
            <w:r w:rsidRPr="00966FA2">
              <w:rPr>
                <w:lang w:val="fr-CH"/>
              </w:rPr>
              <w:t xml:space="preserve">            Une Norme internationale résulte d’un accord entre les comités membres de l’ISO. Dans l’établissement d’une Norme internationale, le premier stade important est celui du projet de comité</w:t>
            </w:r>
            <w:r w:rsidRPr="00966FA2">
              <w:rPr>
                <w:lang w:val="fr-CH"/>
              </w:rPr>
              <w:t xml:space="preserve"> (CD) - qui est diffusé pour examen au sein d’un comité technique de l’ISO. Lorsqu’un consensus a été obtenu au niveau du comité technique, le document est adressé au Secrétariat central pour traitement en tant que projet de Norme internationale (DIS). Le </w:t>
            </w:r>
            <w:r w:rsidRPr="00966FA2">
              <w:rPr>
                <w:lang w:val="fr-CH"/>
              </w:rPr>
              <w:t xml:space="preserve">DIS doit être approuvé par 75 % au moins des comités membres ayant exprimé un vote. Un vote de confirmation est ensuite effectué sur le projet final de norme internationale (FDIS). </w:t>
            </w:r>
            <w:r>
              <w:t>Les critères d'approbation restant les mêmes.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966FA2">
      <w:pPr>
        <w:pStyle w:val="BasicParagraph"/>
      </w:pPr>
    </w:p>
    <w:p w:rsidR="00000000" w:rsidRDefault="00966FA2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84"/>
        <w:gridCol w:w="8363"/>
      </w:tblGrid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66FA2">
            <w:pPr>
              <w:pStyle w:val="Title"/>
            </w:pPr>
            <w:r>
              <w:t>CD enregistrés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Période du 01 janvier au 31 janvier 2019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Ces documents sont actuellement à l’étude par le comité technique.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Ils ont été enregistrés au Secrétariat central.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Documentation technique de produits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16792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Documentation technique de produits — Données de définition d'un produit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Véhicules routiers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23132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Communication de données péri-véhiculaire avec contraintes de temps pour le véhicule étendu (ExVe) — Exigences générales</w:t>
            </w:r>
            <w:r w:rsidRPr="00966FA2">
              <w:rPr>
                <w:lang w:val="fr-CH"/>
              </w:rPr>
              <w:t>, définitions et cas d'utilisation pour la sûreté du véhicule étendu et la sécurité routière (RExVeS)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13063-1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Cyclomoteurs et motocycles à propulsion électrique — Spécifications de sécurité — Partie 1: Système de stockage d'énergie rechargeable à</w:t>
            </w:r>
            <w:r w:rsidRPr="00966FA2">
              <w:rPr>
                <w:lang w:val="fr-CH"/>
              </w:rPr>
              <w:t xml:space="preserve"> bord du véhicule (RESS)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13063-2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Cyclomoteurs et motocycles à propulsion électrique — Spécifications de sécurité — Partie 2: Sécurité fonctionnelle du véhicule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13063-3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Cyclomoteurs et motocycles à propulsion électrique — Spécifications de</w:t>
            </w:r>
            <w:r w:rsidRPr="00966FA2">
              <w:rPr>
                <w:lang w:val="fr-CH"/>
              </w:rPr>
              <w:t xml:space="preserve"> sécurité — Partie 3: Sécurité électrique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Tracteurs et matériels agricoles et forestiers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12140-1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 — Partie 1: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12140-2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Titre manque — Partie 2: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4254-18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Matériel agricole — Sécurité —</w:t>
            </w:r>
            <w:r w:rsidRPr="00966FA2">
              <w:rPr>
                <w:lang w:val="fr-CH"/>
              </w:rPr>
              <w:t xml:space="preserve"> Partie 18: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21622-2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Techniques d’irrigation — Surveillance et commande à distance pour l’irrigation — Partie 2: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21622-3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Techniques d’irrigation — Surveillance et commande à distance pour l’irrigation —</w:t>
            </w:r>
            <w:r w:rsidRPr="00966FA2">
              <w:rPr>
                <w:lang w:val="fr-CH"/>
              </w:rPr>
              <w:t xml:space="preserve"> Partie 3: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Caractérisation des particules, y compris le tamisage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ISO/CD 13319-1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Méthode de détection de zones électrosensibles — Partie 1: Méthode d'ouverture/d'orifice du tube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Combustibles minéraux solides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1928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Combustibles minéraux solides — Détermination du pouvoir calorifique supérieur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20360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23572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Produits pétroliers </w:t>
            </w:r>
            <w:r w:rsidRPr="00966FA2">
              <w:rPr>
                <w:lang w:val="fr-CH"/>
              </w:rPr>
              <w:t>— Graisses lubrifiantes — Échantillonnage des graisses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Matériaux réfractaires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22605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Produits alimentaires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21983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Lignes directrices pour la récolte, le transport, la séparation des stigmates, le séc</w:t>
            </w:r>
            <w:r w:rsidRPr="00966FA2">
              <w:rPr>
                <w:lang w:val="fr-CH"/>
              </w:rPr>
              <w:t>hage et le stockage du safran avant l'emballage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ISO/DTS 22002-5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Programmes prérequis pour la sécurité des denrées alimentaires — Partie 5: Transport et stockage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Peintures et vernis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4625-1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Liants pour peintures et vernis — Dét</w:t>
            </w:r>
            <w:r w:rsidRPr="00966FA2">
              <w:rPr>
                <w:lang w:val="fr-CH"/>
              </w:rPr>
              <w:t>ermination du point de ramollissement — Partie 1: Méthode de l'anneau et de la bille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1524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Peintures, vernis et encres d'imprimerie — Détermination de la finesse de broyage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15528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Peintures, vernis et matières premièr</w:t>
            </w:r>
            <w:r w:rsidRPr="00966FA2">
              <w:rPr>
                <w:lang w:val="fr-CH"/>
              </w:rPr>
              <w:t>es pour peintures et vernis — Échantillonnage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8502-15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Préparation des subjectiles d'acier avant application de peintures et de produits assimilés — Essais pour apprécier la propreté d'une surface — Partie 15: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11125-9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Préparat</w:t>
            </w:r>
            <w:r w:rsidRPr="00966FA2">
              <w:rPr>
                <w:lang w:val="fr-CH"/>
              </w:rPr>
              <w:t>ion des subjectiles d'acier avant application de peintures et de produits assimilés — Méthodes d'essai pour abrasifs métalliques destinés à la préparation par projection — Partie 9: Essais d'usure et performance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43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Acoustique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717-1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Acoustique — Évaluation de l'isolement acoustique des immeubles et des éléments de construction — Partie 1: Isolement aux bruits aériens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44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Soudage et techniques connexes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13919-2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Soudage — Assemblages soudés par faisceau d'électrons et par fa</w:t>
            </w:r>
            <w:r w:rsidRPr="00966FA2">
              <w:rPr>
                <w:lang w:val="fr-CH"/>
              </w:rPr>
              <w:t>isceau laser — Guide des niveaux  de qualité des défauts — Partie 2: Aluminium et ses alliages soudables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54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Huiles essentielles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TR 24106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Plastiques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ISO/DTR 19032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Plastiques — Utilisation d'éprouvettes de référ</w:t>
            </w:r>
            <w:r w:rsidRPr="00966FA2">
              <w:rPr>
                <w:lang w:val="fr-CH"/>
              </w:rPr>
              <w:t>ence en polyéthylène pour l'évaluation des conditions de vieillissement climatique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21488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Plastiques — Procédé d'exposition de polyolefines en plein air combinant une irradiation naturelle et artificielle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76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Appareils de transfusion, de perfus</w:t>
            </w:r>
            <w:r w:rsidRPr="00966FA2">
              <w:rPr>
                <w:lang w:val="fr-CH"/>
              </w:rPr>
              <w:t>ion et d'injection et appareils destinés au traitement du sang à usage médical et pharmaceutique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ISO/DTR 23128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Énergie nucléaire, technologies nucléaires, et radioprotection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21909-2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dosimét</w:t>
            </w:r>
            <w:r w:rsidRPr="00966FA2">
              <w:rPr>
                <w:lang w:val="fr-CH"/>
              </w:rPr>
              <w:t>riques passifs pour les neutrons — Partie 2: 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ISO/CD 23468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94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Sécurité individuelle -- Equipement de protection individuelle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18527-3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Protection des yeux et du visage à usage sportif — Partie 3: Lunettes de natation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Paliers lisses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12128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Trous, rainures et poches de graissage — Dimensions, types, désignation et leurs applications dans les bagues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Technologie graphique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2834-1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 graphique — Prép</w:t>
            </w:r>
            <w:r w:rsidRPr="00966FA2">
              <w:rPr>
                <w:lang w:val="fr-CH"/>
              </w:rPr>
              <w:t>aration en laboratoire des impressions d'essai — Partie 1: Encres compactes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22909-2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Titre manque — Partie 2: 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ISO/DTS 23564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Tubes, raccords et robinetterie en matières plastiques pour le transport des fluides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6259-2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Tubes en matières thermoplastiques — Détermination des caractéristiques en traction — Partie 2: Poly(chlorure de vinyle) non plastifié (PVC-U), poly(chlorure de vinyle) chloré (PVC-C), .... et poly(chlorure de vinyle) à résistance au choc am</w:t>
            </w:r>
            <w:r w:rsidRPr="00966FA2">
              <w:rPr>
                <w:lang w:val="fr-CH"/>
              </w:rPr>
              <w:t>éliorée (PVC-choc)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146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Qualité de l'air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23431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Mesure de la qualité de l'air du tunnel routier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12219-10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Air intérieur des véhicules routiers — Partie 10: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156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Corrosion des métaux et alliages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23123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23221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23222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159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Ergonomie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TS 9241-126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Ergonomie de l'interaction homme-système — Partie 126: 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TR 9241-380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 — Partie 380: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14505-4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Ergonomie des ambiances thermiques — Évaluation des ambiances thermiques dans les véhicules — Partie 4: 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160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Verre dans la construction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19916-3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Verre dans la construction — Vitrage isolant sous vide — Partie 3: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162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Portes, fenêtres et façades-rideaux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22496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22497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164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Essais mécaniques des métaux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21913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Méthode de vérification de la température appliquée aux essais dynamiques de fatigue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172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Optique et photonique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21395-1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Optique et photonique — Méthode d’essai pour déterminer l’indice de réfraction des verres optiques — Partie 1: Méthode de la déviation minimale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Sécurité des jouets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ISO/DTR 8124-9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Sécurité des jouets —</w:t>
            </w:r>
            <w:r w:rsidRPr="00966FA2">
              <w:rPr>
                <w:lang w:val="fr-CH"/>
              </w:rPr>
              <w:t xml:space="preserve"> Partie 9: Aspects de sécurité relatifs aux propriétés mécaniques et physiques — Comparaison entre l'ISO 8124-1, l'EN 71-1 et l'ASTM F963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Systèmes d'automatisation et intégration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10303-1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d'automatisation industrielle et intégrati</w:t>
            </w:r>
            <w:r w:rsidRPr="00966FA2">
              <w:rPr>
                <w:lang w:val="fr-CH"/>
              </w:rPr>
              <w:t>on — Représentation et échange de données de produits — Partie 1: Aperçu et principes fondamentaux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10303-113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d'automatisation industrielle et intégration — Représentation et échange de données de produits — Partie 113: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195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Machines et matériels pour la construction des bâtiments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18650-1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Machines et matériels pour la construction des bâtiments — Malaxeurs de béton — Partie 1: Vocabulaire et spécifications générales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199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Sécurité des machines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13849-1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Séc</w:t>
            </w:r>
            <w:r w:rsidRPr="00966FA2">
              <w:rPr>
                <w:lang w:val="fr-CH"/>
              </w:rPr>
              <w:t>urité des machines — Parties des systèmes de commande relatives à la sécurité — Partie 1: Principes généraux de conception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Systèmes intelligents de transport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17515-2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intelligents de transport — Accès</w:t>
            </w:r>
            <w:r w:rsidRPr="00966FA2">
              <w:rPr>
                <w:lang w:val="fr-CH"/>
              </w:rPr>
              <w:t xml:space="preserve"> aux communications des services mobiles terrestres (CALM) — Réseau d'accès à la radio terrestre universelle évoluée (E-UTRAN) — Partie 2: Communications directe entre appareils (D2D)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Conception de l'environnement intérieur des bâtiments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</w:t>
            </w:r>
            <w:r>
              <w:t>1855-1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Conception de l'environnement des bâtiments — Conception, dimensionnement, installation et contrôle des systèmes intégrés de chauffage et de refroidissement par rayonnement — Partie 1: Définition, symboles et critères de confort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11855-2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Conception de l'environnement des bâtiments — Conception, dimensionnement, installation et contrôle des systèmes intégrés de chauffage et de refroidissement par rayonnement — Partie 2: Détermination de la puissance calorifique et frigorifique à la concepti</w:t>
            </w:r>
            <w:r w:rsidRPr="00966FA2">
              <w:rPr>
                <w:lang w:val="fr-CH"/>
              </w:rPr>
              <w:t>on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11855-3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Conception de l'environnement des bâtiments — Conception, dimensionnement, installation et contrôle des systèmes intégrés de chauffage et de refroidissement par rayonnement — Partie 3: Conception et dimensionnement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11855-4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Conc</w:t>
            </w:r>
            <w:r w:rsidRPr="00966FA2">
              <w:rPr>
                <w:lang w:val="fr-CH"/>
              </w:rPr>
              <w:t>eption de l'environnement des bâtiments — Conception, dimensionnement, installation et contrôle des systèmes intégrés de chauffage et de refroidissement par rayonnement — Partie 4: Dimensionnement et calculs relatifs au chauffage adiabatique et à la puissa</w:t>
            </w:r>
            <w:r w:rsidRPr="00966FA2">
              <w:rPr>
                <w:lang w:val="fr-CH"/>
              </w:rPr>
              <w:t>nce frigorifique pour systèmes thermoactifs (TABS)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Céramiques techniques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21712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Céramiques techniques (céramiques avancées, céramiques techniques avancées) – Méthodes d’essai pour déterminer la résistance d’adhésion en flexion des cér</w:t>
            </w:r>
            <w:r w:rsidRPr="00966FA2">
              <w:rPr>
                <w:lang w:val="fr-CH"/>
              </w:rPr>
              <w:t>amiques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21713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Céramiques techniques (céramiques avancées, céramiques techniques avancées) --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22459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Céramiques techniques — Renfort de Céramiques composites --Détermination de la distribution de la résistance en traction et de la déf</w:t>
            </w:r>
            <w:r w:rsidRPr="00966FA2">
              <w:rPr>
                <w:lang w:val="fr-CH"/>
              </w:rPr>
              <w:t>ormation de traction à la rupture des filaments dans un fil à température ambiante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Management environnemental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14040:2006/CD Amd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Management environnemental — Analyse du cycle de vie — Principes et cadre — Amendement 1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14044:2006/CD Amd 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Management environnemental — Analyse du cycle de vie — Exigences et lignes directrices — Amendement 2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Salles propres et environnements maîtrisés apparentés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14644-17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Salles propres et environnements maîtrisés</w:t>
            </w:r>
            <w:r w:rsidRPr="00966FA2">
              <w:rPr>
                <w:lang w:val="fr-CH"/>
              </w:rPr>
              <w:t xml:space="preserve"> apparentés — Partie 17: Applications de taux de dépôt de particules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215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Informatique de santé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17115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Informatique de santé --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ISO/DTR 21394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ISO/DTS 22756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IEC/CD 62304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Logiciels de santé —</w:t>
            </w:r>
            <w:r w:rsidRPr="00966FA2">
              <w:rPr>
                <w:lang w:val="fr-CH"/>
              </w:rPr>
              <w:t xml:space="preserve"> Processus du cycle de vie du logiciel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Tourisme et services connexes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21102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Tourisme d'aventure — Leaders — Compétence du personnel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22525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Tourisme et services connexes — Tourisme Médical — Exigences de services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22876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Tourisme et services connexes — Location de bateau services et assistances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Nanotechnologies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ISO/DTS 11308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Nanotechnologies — Caractérisation des nanotubes de carbone par analyse thermogravimétrique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Fabrication additive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ISO/ASTM CD TR 52918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268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Villes et communautés territoriales durables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ISO/DTS 37107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276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Biotechnologie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21710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282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Recyclage des eaux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20468-5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Lignes directrices pour l’év</w:t>
            </w:r>
            <w:r w:rsidRPr="00966FA2">
              <w:rPr>
                <w:lang w:val="fr-CH"/>
              </w:rPr>
              <w:t>aluation des performances des techniques de traitement des systèmes de réutilisation de l’eau — Partie 5: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20468-6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Lignes directrices pour l’évaluation des performances des techniques de traitement des systèmes de réutilisation de l’</w:t>
            </w:r>
            <w:r w:rsidRPr="00966FA2">
              <w:rPr>
                <w:lang w:val="fr-CH"/>
              </w:rPr>
              <w:t>eau — Partie 6: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20468-7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Lignes directrices pour l’évaluation des performances des techniques de traitement des systèmes de réutilisation de l’eau — Partie 7: 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298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Terres rares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22444-1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 — Partie 1: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22444-2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 — Partie 2: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299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Robotique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18646-4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Robotique — Critères de performance et méthodes d'essai correspondantes pour robots de service — Partie 4: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300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Combustibles solides de récupération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ISO/CD 21637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304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Management des organisations de soins de santé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22886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JTC 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Technologies de l'information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CD 29110-4-2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Titre manque — Partie 4-2: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CD 7816-6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Cartes d'identification — Cartes à</w:t>
            </w:r>
            <w:r w:rsidRPr="00966FA2">
              <w:rPr>
                <w:lang w:val="fr-CH"/>
              </w:rPr>
              <w:t xml:space="preserve"> circuit intégré — Partie 6: Éléments de données intersectoriels pour les échanges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CD 18328-2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Cartes d'identification — Dispositifs contrôlés par carte à circuit intégré (ICC) — Partie 2: Caractéristiques physiques et méthodes d'essai des cartes </w:t>
            </w:r>
            <w:r w:rsidRPr="00966FA2">
              <w:rPr>
                <w:lang w:val="fr-CH"/>
              </w:rPr>
              <w:t>avec les dispositifs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CD 19989-2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Techniques de sécurité — Critères et méthodologie pour l'évaluation de la sécurité des systèmes biométriques — Partie 2: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ISO/IEC 27006:2015/PDAM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</w:t>
            </w:r>
            <w:r w:rsidRPr="00966FA2">
              <w:rPr>
                <w:lang w:val="fr-CH"/>
              </w:rPr>
              <w:t>formation — Techniques de sécurité — Exigences pour les organismes procédant à l'audit et à la certification des systèmes de management de la sécurité de l'information — Amendement 1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CD 27034-4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Techniques de securi</w:t>
            </w:r>
            <w:r w:rsidRPr="00966FA2">
              <w:rPr>
                <w:lang w:val="fr-CH"/>
              </w:rPr>
              <w:t>te — Securite des applications — Partie 4: Validation et vérification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CD 23003-5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Titre manque — Partie 5: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CD 23090-5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Représentation codée de média immersifs — Partie 5: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CD 23090-8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Titre manque —</w:t>
            </w:r>
            <w:r w:rsidRPr="00966FA2">
              <w:rPr>
                <w:lang w:val="fr-CH"/>
              </w:rPr>
              <w:t xml:space="preserve"> Partie 8: Titre manque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PDTS 19583-24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Concepts et utilisation des métadonnées — Partie 24: 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PDTS 23167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PDTR 23188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</w:tr>
    </w:tbl>
    <w:p w:rsidR="00000000" w:rsidRDefault="00966FA2">
      <w:pPr>
        <w:pStyle w:val="BasicParagraph"/>
      </w:pPr>
    </w:p>
    <w:p w:rsidR="00000000" w:rsidRDefault="00966FA2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84"/>
        <w:gridCol w:w="6804"/>
        <w:gridCol w:w="1559"/>
      </w:tblGrid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66FA2">
            <w:pPr>
              <w:pStyle w:val="Title"/>
            </w:pPr>
            <w:r>
              <w:t>DIS diffusés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Pér</w:t>
            </w:r>
            <w:r w:rsidRPr="00966FA2">
              <w:rPr>
                <w:lang w:val="fr-CH"/>
              </w:rPr>
              <w:t>iode du 01 janvier au 31 janvier 2019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Ces documents ont obtenu un soutien suffisant au sein du comité technique ISO concerné.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Ils ont été soumis aux comités membres de l’ISO pour vote jusqu’à la date indiquée.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* Disponibles en anglais seulement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Vote terminates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PC 295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Collecte des données d'audit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21378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Collecte des données d’audit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Papiers, cartons et pâtes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21896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Papier, pâte et recyclage - Essai de déc</w:t>
            </w:r>
            <w:r w:rsidRPr="00966FA2">
              <w:rPr>
                <w:lang w:val="fr-CH"/>
              </w:rPr>
              <w:t>oloration des produits papier colorés en masse et des produits papier imprimés au moyen d'encres à colorants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Navires et technologie maritime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21562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2019-04-09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21173.2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</w:t>
            </w:r>
            <w:r>
              <w:lastRenderedPageBreak/>
              <w:t>2019-03-23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20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Aéronautique et espace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21980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spatiaux — Évaluation des effets des radiations sur les parties commerciales sur étagère (COTS) destinées aux satellites à orbite basse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20338.2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2019-03-21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Véhicules routiers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13400-2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</w:t>
            </w:r>
            <w:r w:rsidRPr="00966FA2">
              <w:rPr>
                <w:lang w:val="fr-CH"/>
              </w:rPr>
              <w:t xml:space="preserve"> Communication de diagnostic au travers du protocole internet (DoIP) — Partie 2: Protocole de transport et services de la couche réseau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13400-2:2012)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14229-8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</w:t>
            </w:r>
            <w:r w:rsidRPr="00966FA2">
              <w:rPr>
                <w:lang w:val="fr-CH"/>
              </w:rPr>
              <w:t xml:space="preserve"> Services de diagnostic unifiés (SDU) — Partie 8: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21111-4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Ethernet embarqué — Partie 4: Composants optiques pour l'Ethernet gigabit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6469-3:2018/DAmd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électriques — Spécifications de sécurité — Partie 3: Sécurité électrique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21956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Aspects ergonomiques des systèmes de commande et d'inf</w:t>
            </w:r>
            <w:r w:rsidRPr="00966FA2">
              <w:rPr>
                <w:lang w:val="fr-CH"/>
              </w:rPr>
              <w:t>ormation du transport — Spécifications d'interface homme-machine pour des systèmes de démarrage sans clé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2019-04-10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20766-10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Équipements pour véhicules utilisant le gaz de pétrole liquéfié</w:t>
            </w:r>
            <w:r w:rsidRPr="00966FA2">
              <w:rPr>
                <w:lang w:val="fr-CH"/>
              </w:rPr>
              <w:t xml:space="preserve"> (GPL) comme combustible — Partie 10: Boitier étanche au gaz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20766-11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Équipements pour véhicules utilisant le gaz de pétrole liquéfié (GPL) comme combustible — Partie 11: vanne d'arrêt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20766-12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Équipements pour véhicules utilisant le gaz de pétrole liquéfié (GPL) comme combustible — Partie 12: clapet anti-retour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20766-18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Véhicules </w:t>
            </w:r>
            <w:r w:rsidRPr="00966FA2">
              <w:rPr>
                <w:lang w:val="fr-CH"/>
              </w:rPr>
              <w:t>routiers — Équipements pour véhicules utilisant le gaz de pétrole liquéfié (GPL) comme combustible — Partie 18: Tuyauterie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20766-20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Équipements pour véhicules utilisant le gaz de pétrole liqu</w:t>
            </w:r>
            <w:r w:rsidRPr="00966FA2">
              <w:rPr>
                <w:lang w:val="fr-CH"/>
              </w:rPr>
              <w:t>éfié (GPL) comme combustible — Partie 20: Unité de filtrage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ISO/DIS 21058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Connecteur de remplissage en Dimethyl Ether (DME)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22760-1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Co</w:t>
            </w:r>
            <w:r w:rsidRPr="00966FA2">
              <w:rPr>
                <w:lang w:val="fr-CH"/>
              </w:rPr>
              <w:t>mposants des systèmes de combustible Diméthyle Ether (DME) — Partie 1: Exigences générales et définitions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2019-04-10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22760-2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Composants des systèmes de combustible Diméthyle Ether (DME) —</w:t>
            </w:r>
            <w:r w:rsidRPr="00966FA2">
              <w:rPr>
                <w:lang w:val="fr-CH"/>
              </w:rPr>
              <w:t xml:space="preserve"> Partie 2: Performances et méthodes d'essai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2019-04-10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Tracteurs et matériels agricoles et forestiers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5681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Matériel de protection des cultures —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5681:1992)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Caractérisation des particules, y compris le tamisage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13320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Analyse granulométrique — Méthodes par diffraction laser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13320:2009)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14411-2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Prép</w:t>
            </w:r>
            <w:r w:rsidRPr="00966FA2">
              <w:rPr>
                <w:lang w:val="fr-CH"/>
              </w:rPr>
              <w:t>aration des matériaux de référence à l'état particulaire — Partie 2: Particules sphériques polydispersées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14488:2007/DAmd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Matériaux particulaires — Échantillonnage et division des échantillons pour la caractérisati</w:t>
            </w:r>
            <w:r w:rsidRPr="00966FA2">
              <w:rPr>
                <w:lang w:val="fr-CH"/>
              </w:rPr>
              <w:t>on des propriétés particulaires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Combustibles minéraux solides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18806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Combustibles minéraux solides — Dosage de la teneur en chlore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ISO/TS 18806:2014)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23581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Produits pétroliers et produits relatés - Détermination de la viscosité cinématique - Mét</w:t>
            </w:r>
            <w:r w:rsidRPr="00966FA2">
              <w:rPr>
                <w:lang w:val="fr-CH"/>
              </w:rPr>
              <w:t>hode par Viscometer Stabinger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2019-04-24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Produits alimentaires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11746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Riz — Détermination des caractéristiques biométriques des grains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11746:2012, ISO 11746:2012/Amd 1:2017)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16624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Farine de blé tendre et semoule de blé dur — Détermination de la couleur par colorimétrie de réflectance diffuse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ISO/DIS 3103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Thé — Prép</w:t>
            </w:r>
            <w:r w:rsidRPr="00966FA2">
              <w:rPr>
                <w:lang w:val="fr-CH"/>
              </w:rPr>
              <w:t>aration d'une infusion en vue d'examens organoleptiques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3103:1980)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21572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Produits alimentaires — Analyse des biomarqueurs moléculaires — Méthodes basées sur les protéines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21572:2013)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Langage et terminologie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20539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Traduction, interprétation et technologies apparentées —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Textiles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1833-9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Textiles — Analyse chimique quantitative — Partie 9: Mélanges d'acétate avec certaines autres fibres (méthode à l'alcool benzylique)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1833-9:2006)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1833-13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Textiles —</w:t>
            </w:r>
            <w:r w:rsidRPr="00966FA2">
              <w:rPr>
                <w:lang w:val="fr-CH"/>
              </w:rPr>
              <w:t xml:space="preserve"> Analyse chimique quantitative — Partie 13: Mélanges de certaines chlorofibres avec certaines autres fibres (méthode au sulfure de carbone/acétone)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1833-13:2006)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1833-14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Textiles —</w:t>
            </w:r>
            <w:r w:rsidRPr="00966FA2">
              <w:rPr>
                <w:lang w:val="fr-CH"/>
              </w:rPr>
              <w:t xml:space="preserve"> Analyse chimique quantitative — Partie 14: Mélanges d'acétate avec certaines chlorofibres (méthode à l'acide acétique glacial)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1833-14:2006)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Machines-outils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19744-1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Conditions d'essai des machines à brocher à commande numérique — Contrôle de l'exactitude — Partie 1:  Machines verticales à brocher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44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Soudage et techniques connexes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3821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Matériel de soudage aux gaz —</w:t>
            </w:r>
            <w:r w:rsidRPr="00966FA2">
              <w:rPr>
                <w:lang w:val="fr-CH"/>
              </w:rPr>
              <w:t xml:space="preserve"> Tuyaux souples en caoutchouc pour le soudage, le coupage et les techniques connexes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3821:2008)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21904-1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Hygiène et sécurité en soudage et techniques connexes — Equipements</w:t>
            </w:r>
            <w:r w:rsidRPr="00966FA2">
              <w:rPr>
                <w:lang w:val="fr-CH"/>
              </w:rPr>
              <w:t xml:space="preserve"> de captage et de filtration des fumées — Partie 1: Exigences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15012-1:2013)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21904-2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Hygiène et sécurité en soudage et techniques connexes — É</w:t>
            </w:r>
            <w:r w:rsidRPr="00966FA2">
              <w:rPr>
                <w:lang w:val="fr-CH"/>
              </w:rPr>
              <w:t>quipements de captage et de filtration des fumées — Partie 2: Exigences relatives aux essais et marquage de l'efficacité de séparation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15012-2:2008)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21904-4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Hygiène et sécurité</w:t>
            </w:r>
            <w:r w:rsidRPr="00966FA2">
              <w:rPr>
                <w:lang w:val="fr-CH"/>
              </w:rPr>
              <w:t xml:space="preserve"> en soudage et techniques connexes — Équipements de captage et de filtration des fumées — Partie 4: Détermination du débit volumique minimal d'air des dispositifs de captage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15012-4:2016)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1792</w:t>
            </w:r>
            <w:r>
              <w:t>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Soudage pour applications aérospatiales — Soudage par fusion des composants métalliques — Partie 2: Critères d'acceptation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46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Information et documentation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3297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Information et documentation — Numér</w:t>
            </w:r>
            <w:r w:rsidRPr="00966FA2">
              <w:rPr>
                <w:lang w:val="fr-CH"/>
              </w:rPr>
              <w:t>o international normalisé des publications en série (ISSN)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3297:2017)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16175-1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Information et documentation — Principes et exigences fonction</w:t>
            </w:r>
            <w:r w:rsidRPr="00966FA2">
              <w:rPr>
                <w:lang w:val="fr-CH"/>
              </w:rPr>
              <w:t>nelles pour les enregistrements dans les environnements électroniques de bureau — Partie 1: Aperçu et déclaration de principes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16175-1:2010)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16175-2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Information et documentation —</w:t>
            </w:r>
            <w:r w:rsidRPr="00966FA2">
              <w:rPr>
                <w:lang w:val="fr-CH"/>
              </w:rPr>
              <w:t xml:space="preserve"> Principes et exigences fonctionnelles pour les documents d'activité dans les environnements électroniques de bureau — Partie 2: Lignes directrices et exigences fonctionnelles pour les systèmes de management des documents d'activité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16175-2:2011, ISO 16175-3:2010)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59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Bâtiments et ouvrages de génie civil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23386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Modélisation des informations de la construction et autres processus numériques utilisés en construction — Mét</w:t>
            </w:r>
            <w:r w:rsidRPr="00966FA2">
              <w:rPr>
                <w:lang w:val="fr-CH"/>
              </w:rPr>
              <w:t>hodologie de description, de création et de gestion des propriétés dans les dictionnaires interconnectés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20887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Engrenages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1328-2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Engrenages cylindriques —</w:t>
            </w:r>
            <w:r w:rsidRPr="00966FA2">
              <w:rPr>
                <w:lang w:val="fr-CH"/>
              </w:rPr>
              <w:t xml:space="preserve"> Système ISO de classification des tolérances sur flancs — Partie 2: Définitions et valeurs admissibles des écarts composés radiaux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1328-2:1997)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Plastiques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21304-2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Plastiques — Matér</w:t>
            </w:r>
            <w:r w:rsidRPr="00966FA2">
              <w:rPr>
                <w:lang w:val="fr-CH"/>
              </w:rPr>
              <w:t>iaux à base de polyéthylène à très haute masse moléculaire (PE-UHMW) pour moulage et extrusion — Partie 2: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11542-2:1998)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23153-1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Plastiques — Matériaux à base de polyétheréthercétone (PEEK) pour moulage et extrusion — Partie 1: Système de désignation et base de spécification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23153-2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Plastiques — Matériaux à base de polyétheréthercétone (PE</w:t>
            </w:r>
            <w:r w:rsidRPr="00966FA2">
              <w:rPr>
                <w:lang w:val="fr-CH"/>
              </w:rPr>
              <w:t>EK) pour moulage et extrusion — Partie 2: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lastRenderedPageBreak/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67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19901-10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Titre manque — Partie 10: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20088-2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Détermination de la résistance des matériaux d'isolation thermique suite à un refroidissement cryogénique — Partie 2: Phase vapeur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2019-04-10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Application des méthodes statistiques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16269-5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Interprétation statistique des données —</w:t>
            </w:r>
            <w:r w:rsidRPr="00966FA2">
              <w:rPr>
                <w:lang w:val="fr-CH"/>
              </w:rPr>
              <w:t xml:space="preserve"> Partie 5: Estimation et tests pour des moyennes et des variances dans le cas de la loi normale avec les fonctions de puissance des essais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2602:1980, ISO 2854:1976, ISO 3301:1975, ISO 3494:1976)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5725-2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Exactitude (justesse et fidélité) des résultats et méthodes de mesure — Partie 2: Méthode de base pour la détermination de la répétabilité et de la reproductibilité d'une méthode de mesure normalisée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</w:t>
            </w:r>
            <w:r>
              <w:t>vision of ISO 5725-2:1994, ISO 5725-2:1994/Cor 1:2002)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5725-4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Exactitude (justesse et fidélité) des résultats et méthodes de mesure — Partie 4: Méthodes de base pour la détermination de la justesse d'une méthode de mesure normalisée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5725-4:1994)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70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Moteurs à combustion interne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6798-1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Moteurs alternatifs à combustion interne — Mesure du niveau de puissance acoustique à partir de la pression acoustique — Partie 1: Mét</w:t>
            </w:r>
            <w:r w:rsidRPr="00966FA2">
              <w:rPr>
                <w:lang w:val="fr-CH"/>
              </w:rPr>
              <w:t>hode d'expertise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6798:1995)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6798-2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Moteurs alternatifs à combustion interne — Mesurage du niveau de puissance acoustique à partir de la pression acoustique — Partie 2: Méthode de contrôle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6798:1995)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71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Béton, béton armé et béton précontraint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1920-14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Essais du béton — Partie 14: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20290-2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Titre manque —</w:t>
            </w:r>
            <w:r w:rsidRPr="00966FA2">
              <w:rPr>
                <w:lang w:val="fr-CH"/>
              </w:rPr>
              <w:t xml:space="preserve"> Partie 2: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6274:1982, ISO 6782:1982, ISO 6783:1982, ISO 7033:1987)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20290-3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Titre manque — Partie 3: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966FA2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 xml:space="preserve">(Revision of ISO </w:t>
            </w:r>
            <w:r>
              <w:t>6274:1982, ISO 6782:1982, ISO 6783:1982, ISO 7033:1987)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20290-4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Titre manque — Partie 4: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79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Métaux légers et leurs alliages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2106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Anodisation de l'aluminium et de ses alliages — Dét</w:t>
            </w:r>
            <w:r w:rsidRPr="00966FA2">
              <w:rPr>
                <w:lang w:val="fr-CH"/>
              </w:rPr>
              <w:t>ermination de la masse par unité de surface (masse surfacique) des couches d’oxydation anodique — Méthode gravimétrique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2106:2011)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20957-2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Équipement d'entraînement fixe — Partie 2: Équipement d'entraînement de force, exigences spécifiques de sécurité et méthodes d'essai supplémentaires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20957-2:2005)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20957-7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É</w:t>
            </w:r>
            <w:r w:rsidRPr="00966FA2">
              <w:rPr>
                <w:lang w:val="fr-CH"/>
              </w:rPr>
              <w:t>quipement d'entraînement fixe — Partie 7: Rameurs, exigences spécifiques de sécurité et méthodes d'essai supplémentaires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20957-7:2005)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Énergie nucléaire, technologies nucléa</w:t>
            </w:r>
            <w:r w:rsidRPr="00966FA2">
              <w:rPr>
                <w:lang w:val="fr-CH"/>
              </w:rPr>
              <w:t>ires, et radioprotection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13304-2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Radioprotection — Critères minimaux pour la spectroscopie par résonance paramagnétique électronique (RPE) pour la dosimétrie rétrospective des rayonnements ionisants — Partie 2: Dosimétrie ex vivo à partir de l'é</w:t>
            </w:r>
            <w:r w:rsidRPr="00966FA2">
              <w:rPr>
                <w:lang w:val="fr-CH"/>
              </w:rPr>
              <w:t>mail dentaire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20031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Radioprotection — Surveillance et dosimétrie en cas d'exposition interne due à la contamination d'une plaie par radionucléides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20785-1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Dosimét</w:t>
            </w:r>
            <w:r w:rsidRPr="00966FA2">
              <w:rPr>
                <w:lang w:val="fr-CH"/>
              </w:rPr>
              <w:t>rie pour l'exposition au rayonnement cosmique à bord d'un avion civil — Partie 1: Fondement théorique des mesurages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2019-04-24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20785-1:2012)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22127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2019-04-22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94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27065:2017/DAmd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Habillement de protection — Exigences de performance pour les vêtements de protection portés par les opér</w:t>
            </w:r>
            <w:r w:rsidRPr="00966FA2">
              <w:rPr>
                <w:lang w:val="fr-CH"/>
              </w:rPr>
              <w:t>ateurs appliquant des pesticides et pour les travailleurs de rentrée — Amendement 1: Produit chimique de substitution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16073-1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Équipement de protection individuelle pour la lutte contre les feux d'espaces </w:t>
            </w:r>
            <w:r w:rsidRPr="00966FA2">
              <w:rPr>
                <w:lang w:val="fr-CH"/>
              </w:rPr>
              <w:t>naturels — Exigences et méthodes d'essai — Partie 1: Généralités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16073:2011)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16073-2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Équipement de protection individuelle pour la lutte contre les feux d'espaces naturels — Exigences et mét</w:t>
            </w:r>
            <w:r w:rsidRPr="00966FA2">
              <w:rPr>
                <w:lang w:val="fr-CH"/>
              </w:rPr>
              <w:t>hodes d'essai — Partie 2: Compatibilité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lastRenderedPageBreak/>
              <w:t>2019-04-17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16073:2011)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16073-3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Équipement de protection individuelle pour la lutte contre les feux d'espaces naturels — Exigences et méthodes d'essai —</w:t>
            </w:r>
            <w:r w:rsidRPr="00966FA2">
              <w:rPr>
                <w:lang w:val="fr-CH"/>
              </w:rPr>
              <w:t xml:space="preserve"> Partie 3: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16073:2011)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16073-7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Équipement de protection individuelle pour la lutte contre les feux d'espaces naturels — Exigences et méthodes d'essai — Partie 7: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16073:2011)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16073-8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Équipement de protection individuelle pour la lutte contre les feux d'espaces naturels — Exigences et méthodes d'essai — Partie 8: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16073:2011)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21942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Médecine bucco-dentaire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21850-1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Médecine bucco-dentaire — Matériaux pour instruments dentaires — Partie 1: Acier inoxydables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22570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Médecine bucco-dentaire — Curette Lucas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ISO/WD 22571)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Vibrations et chocs mécaniques, et leur surveillance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18436-1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Surveillance et diagnostic d'ét</w:t>
            </w:r>
            <w:r w:rsidRPr="00966FA2">
              <w:rPr>
                <w:lang w:val="fr-CH"/>
              </w:rPr>
              <w:t>at des machines — Exigences relatives à la qualification et à l'évaluation du personnel — Partie 1: Exigences relatives aux organismes d'évaluation et au mode opératoire d'évaluation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18436-1:2012)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19283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Surveillance et diagnostic d'état des unités de production hydro-électrique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110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Chariots de manutention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22915-17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Chariots de manutention — Vérification de la stabilité —</w:t>
            </w:r>
            <w:r w:rsidRPr="00966FA2">
              <w:rPr>
                <w:lang w:val="fr-CH"/>
              </w:rPr>
              <w:t xml:space="preserve"> Partie 17: Transporteurs de charges et de personnel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11525-1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Chariots tout-terrain — Exigences pour l'utilisation en toute sécurité — Partie 1: Chariots à portée variable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11525-1:2012)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11525-2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Chariots tout-terrain — Exigences pour l'utilisation en toute sécurité — Partie 2: Chariots </w:t>
            </w:r>
            <w:r w:rsidRPr="00966FA2">
              <w:rPr>
                <w:lang w:val="fr-CH"/>
              </w:rPr>
              <w:lastRenderedPageBreak/>
              <w:t>rotatifs à portée variable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lastRenderedPageBreak/>
              <w:t xml:space="preserve">            </w:t>
            </w:r>
            <w:r>
              <w:t>2019-04-03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11525-2:2015)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Paliers lisses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6281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Essai des paliers lisses dans les conditions de lubrification hydrodynamique et mixte dans des machines d'essai pour paliers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6281:2007)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11687-1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Paliers lisses à chaise sur le sol — Partie 1: Supports de paliers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11687-1:1995)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11687-2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Paliers lisses à chaise sur le sol — Partie 2: Paliers à bride laté</w:t>
            </w:r>
            <w:r w:rsidRPr="00966FA2">
              <w:rPr>
                <w:lang w:val="fr-CH"/>
              </w:rPr>
              <w:t>rale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11687-2:1995)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11687-3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Paliers lisses à chaise sur le sol — Partie 3: Paliers à bride centrale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11687-3:1995)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3547-5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Bagues roulées — Partie 5: Contrôle du diamètre extérieur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2019-04-16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3547-5:2007)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3547-6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Bagues roulées — Partie 6: Contrôle du diamètre intérieur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2019-04-16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3547-6:2007)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3547-7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Bagues roulées — Partie 7: Mesurage de l'épaisseur de paroi des bagues minces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2019-04-16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3547-7:2007)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4399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Transmissions hydrauliques et pneumatiques — Raccords et composants associés — Pressions nominales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4399:1995)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21138-1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de canalisations en plastique pour les branchements et les collecteurs d'assainissement sans pression enterrés — Systèmes de canalisations à</w:t>
            </w:r>
            <w:r w:rsidRPr="00966FA2">
              <w:rPr>
                <w:lang w:val="fr-CH"/>
              </w:rPr>
              <w:t xml:space="preserve"> parois structurées en poly(chlorure de vinyle) non plastifié (PVC-U), polypropylène (PP) et polyéthylène (PE) — Partie 1: Spécification des matières et critères de performance des tubes, raccords et système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</w:t>
            </w:r>
            <w:r>
              <w:t>f ISO 21138-1:2007)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21138-2.2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de canalisations en plastique pour les branchements et les collecteurs d'assainissement sans pression enterrés — Systèmes de canalisations à parois structurées en poly(chlorure de vinyle) non plastifié</w:t>
            </w:r>
            <w:r w:rsidRPr="00966FA2">
              <w:rPr>
                <w:lang w:val="fr-CH"/>
              </w:rPr>
              <w:t xml:space="preserve"> (PVC-U), polypropylène (PP) et polyéthylène (PE) — Partie 2: Tubes et raccords avec une surface externe lisse, type 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21138-2:2007)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21138-3.2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Systèmes de canalisations en plastique pour les </w:t>
            </w:r>
            <w:r w:rsidRPr="00966FA2">
              <w:rPr>
                <w:lang w:val="fr-CH"/>
              </w:rPr>
              <w:t>branchements et les collecteurs d'assainissement sans pression enterrés — Systèmes de canalisations à parois structurées en poly(chlorure de vinyle) non plastifié (PVC-U), polypropylène (PP) et polyéthylène (PE) — Partie 3: Tubes et raccords avec une surfa</w:t>
            </w:r>
            <w:r w:rsidRPr="00966FA2">
              <w:rPr>
                <w:lang w:val="fr-CH"/>
              </w:rPr>
              <w:t>ce externe non lisse, type 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21138-3:2007)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150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Implants chirurgicaux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5840-1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Implants cardiovasculaires — Prothèses valvulaires — Partie 1: Exigences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5840-1:2015)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5840-2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Implants cardiovasculaires — Prothèses valvulaires — Partie 2: Prothèse valvulaires implantées chirurgicalement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5840-2:2015)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5840-3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Implants cardiovasculaires — Prothèses valvulaires — Partie 3: Valves cardiaques de substitution implantées par des techniques transcathéter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5840-3:2013)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7207-2:2011/DAmd 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Implants chirurgicaux — Éléments de prothèses partielle et totale de l'articulation du genou — Partie 2: Surfaces articulaires constituées de matériaux métalliques, céramiques et plastiques — Amendement 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14708-5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Implants chirurgicaux — Dispositifs médicaux implantables actifs — Partie 5: Appareils annexes circulatoires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14708-5:2010)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153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Robinetterie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5209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Appareils de robinetterie industrielle d'usage général — Marquage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5209:1977)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22109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Robinetterie industrielle — Réducteur pour appareil de robinetterie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154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Processus, éléments d'informations et documents dans le commerce, l'industrie et l'administration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14533-4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Processus, éléments d'informations et documents dans le commerce, l'industrie et l'administration — Profils de signature à</w:t>
            </w:r>
            <w:r w:rsidRPr="00966FA2">
              <w:rPr>
                <w:lang w:val="fr-CH"/>
              </w:rPr>
              <w:t xml:space="preserve"> long terme — Partie 4: Partie 4: Attributs pointant vers des objets externes de la Preuve de l'existence utilisés dans les formats de la signature à long terme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2019-04-24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156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Corrosion des métaux et alliages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8044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Corrosion des métaux et alliages — Termes principaux et définitions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2019-04-24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8044:2015)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159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Ergonomie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24550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Ergonomie — Conception accessible — Voyants lumineux sur les produits de consommation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24500:2010)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24551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Ergonomie — Conception accessible — Instructions orales pour les produits de consommation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24500:2010)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172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Optique et photonique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10110-8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Optique et photonique — Indications sur les dessins pour éléments et systèmes optiques — Partie 8: État de surface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10110-8:2010)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Systèmes d'automatisation et int</w:t>
            </w:r>
            <w:r>
              <w:t>égration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8000-116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Qualité des données — Partie 116: Application de l'ISO 8000-115 à la mise en forme des identificateurs officiels d'entités juridiques pour les particuliers et les organisations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16300-4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d'automatisation et intégration — Interopérabilité des unités de capacité pour les solutions d'applications industrielles — Partie 4: Évaluation des unités de capacité pour les exigences relatives aux applications manufacturières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</w:t>
            </w:r>
            <w:r>
              <w:t>19-03-29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Petits navires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15083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Petit navires — Systèmes de pompe de cale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15083:2003)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Conception de l'environnement intérieur des bâtiments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52031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Performance énerg</w:t>
            </w:r>
            <w:r w:rsidRPr="00966FA2">
              <w:rPr>
                <w:lang w:val="fr-CH"/>
              </w:rPr>
              <w:t>étique des bâtiments — Systèmes d’émission des locaux (chauffage et refroidissement)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Céramiques techniques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18754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Céramiques techniques — Détermination de la masse volumique et de la porosité apparente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2019-04-24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18754:2013)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21821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Céramiques techniques (céramiques avancées, céramiques techniques avancées) — Détermination des propriétés de densification des poudres céramiques lors d’un frittage naturel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ISO/DIS 21822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Céramiques techniques – Mesure du point iso-électrique de poudres céramiques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22601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2019-04-16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211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Information géo</w:t>
            </w:r>
            <w:r>
              <w:t>graphique/Géomatique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19116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Information géographique — Services de positionnement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19116:2004)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213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Spécifications et vérification dimensionnelles et géométriques des produits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16610-29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Spécification géométrique des produits (GPS) — Filtrage — Partie 29: Filtres de profil linéaires - Ondelettes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2019-04-02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16610-29:2015)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Matér</w:t>
            </w:r>
            <w:r w:rsidRPr="00966FA2">
              <w:rPr>
                <w:lang w:val="fr-CH"/>
              </w:rPr>
              <w:t>iaux pour la production de l'aluminium de première fusion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5940-1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Produits carbonés utilisés pour la production de l'aluminium — Brai pour électrodes — Partie 1: Détermination du point de ramollissement par la méthode bille et anneau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</w:t>
            </w:r>
            <w:r w:rsidRPr="00966FA2">
              <w:rPr>
                <w:lang w:val="fr-CH"/>
              </w:rPr>
              <w:t xml:space="preserve"> </w:t>
            </w:r>
            <w:r>
              <w:t>2019-04-17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238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Biocombustibles solides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20024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Biocombustibles solides — Manipulation et stockage en toute sécurité des granulés de biocombustibles solides dans des applications commerciales et industrielles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ISO/CD 20024-2)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255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Biogaz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22580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Torches pour des installations du biogaz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276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Biotechnologie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20688-1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 — Partie 1: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281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Technologie des fines bulles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21256-2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 des fines bulles — Applications de nettoyage — Partie 2: Méthode d’essai pour nettoyer les surfaces colorées par de l’huile minérale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286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Management collaboratif des relations d'affaires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44002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Management d'une relation d'affaire collaboratif — Lignes directrices pour l'implementation de l'ISO 44001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292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Sécurité et résilience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22301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Sécurité</w:t>
            </w:r>
            <w:r w:rsidRPr="00966FA2">
              <w:rPr>
                <w:lang w:val="fr-CH"/>
              </w:rPr>
              <w:t xml:space="preserve"> et résilience —  Systèmes de management de la continuité d'activité — Exigences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22301:2012)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IULTCS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ISO/DIS 3376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Cuir —</w:t>
            </w:r>
            <w:r w:rsidRPr="00966FA2">
              <w:rPr>
                <w:lang w:val="fr-CH"/>
              </w:rPr>
              <w:t xml:space="preserve"> Essais physiques et mécaniques — Détermination de la résistance à la traction et  du pourcentage d'allongement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2019-04-17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3376:2011)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JTC 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Technologies de l'information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DIS 7810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Cartes d'i</w:t>
            </w:r>
            <w:r>
              <w:t>dentification — Caractéristiques physiques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2019-04-09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ISO/IEC 7810:2003, ISO/IEC 7810:2003/Amd 1:2009, ISO/IEC 7810:2003/Amd 2:2012)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11770-4:2017/DAmd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Techniques de sécurit</w:t>
            </w:r>
            <w:r w:rsidRPr="00966FA2">
              <w:rPr>
                <w:lang w:val="fr-CH"/>
              </w:rPr>
              <w:t>é — Gestion de clés — Partie 4: Mécanismes basés sur des secrets faibles — Amendement 1: 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23009-1:2014/DAmd 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Diffusion en flux adaptatif dynamique sur HTTP (DASH) — Partie 1: Description d</w:t>
            </w:r>
            <w:r w:rsidRPr="00966FA2">
              <w:rPr>
                <w:lang w:val="fr-CH"/>
              </w:rPr>
              <w:t>e la présentation et formats de remise des médias — Amendement 5: 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DIS 23093-2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Internet des objets media — Partie 2: API pour la decouverte et la communication des IoMT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DIS 23093-3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Internet des objets media — Partie 3: API et formats des données pour IoMT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</w:tbl>
    <w:p w:rsidR="00000000" w:rsidRPr="00966FA2" w:rsidRDefault="00966FA2">
      <w:pPr>
        <w:pStyle w:val="BasicParagraph"/>
        <w:rPr>
          <w:lang w:val="fr-CH"/>
        </w:rPr>
      </w:pPr>
    </w:p>
    <w:p w:rsidR="00000000" w:rsidRPr="00966FA2" w:rsidRDefault="00966FA2">
      <w:pPr>
        <w:pStyle w:val="BasicParagraph"/>
        <w:rPr>
          <w:lang w:val="fr-CH"/>
        </w:rPr>
      </w:pPr>
      <w:r w:rsidRPr="00966FA2">
        <w:rPr>
          <w:lang w:val="fr-CH"/>
        </w:rPr>
        <w:t xml:space="preserve">      </w:t>
      </w:r>
    </w:p>
    <w:tbl>
      <w:tblPr>
        <w:tblW w:w="10688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83"/>
        <w:gridCol w:w="6719"/>
        <w:gridCol w:w="1361"/>
        <w:gridCol w:w="198"/>
      </w:tblGrid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8" w:type="dxa"/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66FA2">
            <w:pPr>
              <w:pStyle w:val="Title"/>
            </w:pPr>
            <w:r>
              <w:t>FDIS diffusés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8" w:type="dxa"/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Période du 01 janvier au 31 janvier 2019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8" w:type="dxa"/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Ces projets finals de Normes internationales ont été soumis aux comités membres de l’</w:t>
            </w:r>
            <w:r w:rsidRPr="00966FA2">
              <w:rPr>
                <w:lang w:val="fr-CH"/>
              </w:rPr>
              <w:t>ISO pour approbation formelle jusqu’à la date indiquée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8" w:type="dxa"/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* Disponibles en anglais seulement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Vote terminates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CIE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Commission internationale de l'éclairage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ISO/CIE FDIS 11664-1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Colorimétrie — Partie 1: Observateurs CIE de référ</w:t>
            </w:r>
            <w:r w:rsidRPr="00966FA2">
              <w:rPr>
                <w:lang w:val="fr-CH"/>
              </w:rPr>
              <w:t>ence pour la colorimétrie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11664-1:2007)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ISO/CIE FDIS 11664-3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Colorimétrie</w:t>
            </w:r>
            <w:r w:rsidRPr="00966FA2">
              <w:rPr>
                <w:lang w:val="fr-CH"/>
              </w:rPr>
              <w:tab/>
              <w:t xml:space="preserve"> — Partie 3: Composantes trichromatiques CIE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11664-3:2012)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Papiers, cartons et pâtes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12625-1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Papier tissue et produits tissues — Partie 1: Vocabulaire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12625-1:2011)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Navires et technologie maritime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19037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Navires et technologie maritime — Robinets vannes destinés aux applications à basse température — Exigences de conception et d'essai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Acier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11484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Produits en acier — Systèm</w:t>
            </w:r>
            <w:r w:rsidRPr="00966FA2">
              <w:rPr>
                <w:lang w:val="fr-CH"/>
              </w:rPr>
              <w:t>e de qualification, par l'employeur, du personnel pour essais non destructifs (END)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2019-02-27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11484:2009)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Aéronautique et espace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21886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spatiaux — Management de la configuration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2019-03-01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Véhicules routiers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19642-1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Cables automobiles — Partie 1: Titre manque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20574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Méthodes de test d'endurance pour les d</w:t>
            </w:r>
            <w:r w:rsidRPr="00966FA2">
              <w:rPr>
                <w:lang w:val="fr-CH"/>
              </w:rPr>
              <w:t>émarreur stop and start system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6469-1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électriques  — Spécifications de sécurité — Partie 1: Système de stockage d'énergie rechargeable (RESS)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6469-1:2009, ISO 12405-3:2014)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22995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Produits pétroliers — Détermination du point de trouble — Méthode automatiq</w:t>
            </w:r>
            <w:r w:rsidRPr="00966FA2">
              <w:rPr>
                <w:lang w:val="fr-CH"/>
              </w:rPr>
              <w:t>ue par refroidissement par paliers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2019-03-01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34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Produits alimentaires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34101-4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Cacao durable et traçable — Partie 4: Exigences pour les systèmes de certification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2019-03-14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Machines-outils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10791-7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Conditions d'essai pour centres d'usinage — Partie 7: Exactitude des pièces d'essai usinées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10791-7:2014)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Plastiques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305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Plastiques — Dét</w:t>
            </w:r>
            <w:r w:rsidRPr="00966FA2">
              <w:rPr>
                <w:lang w:val="fr-CH"/>
              </w:rPr>
              <w:t>ermination de la stabilité thermique du poly(chlorure de vinyle), des homopolymères et copolymères chlorés apparentés et de leurs compositions — Méthode du changement de couleur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305:1990)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Matériel, éq</w:t>
            </w:r>
            <w:r w:rsidRPr="00966FA2">
              <w:rPr>
                <w:lang w:val="fr-CH"/>
              </w:rPr>
              <w:t>uipement et structures en mer pour les industries pétrolière, pétrochimique et du gaz naturel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19906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Industries du pétrole et du gaz naturel — Structures arctiques en mer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19906:2010)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5355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Chaussures de ski pour skis alpins — Exigences et méthodes d'essai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5355:2005, ISO 5355:2005/Cor 1:2007)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9523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Chaussures de ski de randonnée pour adultes — Zone de contact avec les fixations de skis de randonnée — Exigences et méthodes d'essai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9523:2015)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20739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Arts martiaux — Tenues de tai-chi-chu</w:t>
            </w:r>
            <w:r w:rsidRPr="00966FA2">
              <w:rPr>
                <w:lang w:val="fr-CH"/>
              </w:rPr>
              <w:t>an — Exigences et méthodes d'essai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2019-02-27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Froid et climatisation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16358-1:2013/FDAmd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Climatiseurs à condenseur à air et pompes à chaleur air/air — Essais et mét</w:t>
            </w:r>
            <w:r w:rsidRPr="00966FA2">
              <w:rPr>
                <w:lang w:val="fr-CH"/>
              </w:rPr>
              <w:t>hodes de calcul des coefficients de performance saisonniers — Partie 1: Coefficient de performance saisonnier de refroidissement (COPSR) — Amendement 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2019-03-26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94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18889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Gant de protection pour les opérateurs manipulants des pesticides et le travailleurs de rentrée — Exigences de performance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2019-03-01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Minerais de fer et minerais de fer préréduits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4701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Minerais de fer et minerais de fer préréduits — Détermination de la granulométrie par tami</w:t>
            </w:r>
            <w:r w:rsidRPr="00966FA2">
              <w:rPr>
                <w:lang w:val="fr-CH"/>
              </w:rPr>
              <w:lastRenderedPageBreak/>
              <w:t>sage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lastRenderedPageBreak/>
              <w:t xml:space="preserve">            </w:t>
            </w:r>
            <w:r>
              <w:t>2019-03-18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4701:2017)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Vibrations et chocs mécaniques, et leur surveillance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18434-2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Surveillance et diagnostic de l'état des machines — Thermographie — Partie 2: Interprétation d'image et diagnostic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2019-03-01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121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Matériel d'anesthésie et de réanimation respiratoire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IEC/FDIS 80601-2-26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Appareils électroméd</w:t>
            </w:r>
            <w:r w:rsidRPr="00966FA2">
              <w:rPr>
                <w:lang w:val="fr-CH"/>
              </w:rPr>
              <w:t>icaux — Partie 2-26: Exigences particulières pour la sécurité de base et les performances essentielles des électroencéphalographes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123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Paliers lisses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4386-1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Paliers lisses mét</w:t>
            </w:r>
            <w:r w:rsidRPr="00966FA2">
              <w:rPr>
                <w:lang w:val="fr-CH"/>
              </w:rPr>
              <w:t>alliques multicouches — Partie 1: Contrôle non destructif aux ultrasons des défauts d'adhérence d'épaisseur supérieure ou égale à 0,5 mm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4386-1:2012)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4386-2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Paliers lisses m</w:t>
            </w:r>
            <w:r w:rsidRPr="00966FA2">
              <w:rPr>
                <w:lang w:val="fr-CH"/>
              </w:rPr>
              <w:t>étalliques multicouches — Partie 2: Détermination, par essai destructif, de l'adhérence du matériau antifriction d'épaisseur supérieure ou égale à 2 mm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4386-2:2012)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7905-3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</w:t>
            </w:r>
            <w:r w:rsidRPr="00966FA2">
              <w:rPr>
                <w:lang w:val="fr-CH"/>
              </w:rPr>
              <w:t xml:space="preserve"> Fatigue des paliers — Partie 3: Essai sur éprouvettes plates en matériau antifriction métallique multicouche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7905-3:1995)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12129-1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Tolérances — Partie 1: Ajustements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2019-03-01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12129-1:1995)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12129-2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Paliers lisses — Tolérances — Partie 2: Tolérances de forme et de position et rugosité de surface des arbres et collets de butée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12129-2:1995)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127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Engins de terrassement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20474-15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Engins de terrassement — Sécurité — Partie 15: Titre manque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2019-03-14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6149-1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Raccordements pour transmissions hydrauliques et applications générales — Orifices et éléments mâles à filetage métrique ISO 261 et joint torique — Partie 1: Orifices à joint torique dans un logement tronconique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6149-1:2006)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135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Essais non destructifs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12718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Essais non destructifs — Contrôle par courants de Foucault — Vocabulaire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12718:2008)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15549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Essais non destructifs —</w:t>
            </w:r>
            <w:r w:rsidRPr="00966FA2">
              <w:rPr>
                <w:lang w:val="fr-CH"/>
              </w:rPr>
              <w:t xml:space="preserve"> Contrôle par courants de Foucault — Principes généraux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15549:2008)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155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Nickel et alliages de nickel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23163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Nickel et alliages de nickel — Nickel raffiné — Échantillonnage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172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Optique et photonique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19962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Optique et photonique — Méthodes de mesure spectroscopique de la diffusion intégrée par des éléments optiques à plans parallèles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2019-03-26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Systèm</w:t>
            </w:r>
            <w:r>
              <w:t>es d'automatisation et intégration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16300-2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d'automatisation et intégration — Interopérabilité des unités de capacité pour les solutions d'applications industrielles — Partie 2: Modèles de capacités et cataloguage des unités logicielles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2019-03-19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190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Qualité du sol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21285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Qualité du sol — Inhibition de la reproduction de l'acarien prédateur (Hypoaspis aculeifer) par des contaminants du sol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Systèm</w:t>
            </w:r>
            <w:r>
              <w:t>es intelligents de transport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15638-22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intelligents de transport — Cadre pour applications télématiques collaboratives pour véhicules de fret commercial réglementé (TARV) — Partie 22: Titre manque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2019-03-27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Management environnemental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14005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de management environnemental — Lignes directrices pour une approche souple de la mise en oeuvre par phases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 14005:2010)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Activités</w:t>
            </w:r>
            <w:r w:rsidRPr="00966FA2">
              <w:rPr>
                <w:lang w:val="fr-CH"/>
              </w:rPr>
              <w:t xml:space="preserve"> de service relatives aux systèmes d'alimentation en eau potable, aux systèmes d'assainissement et aux systèmes de gestion des eaux pluviales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24516-2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Lignes directrices pour la gestion d'actifs des systèmes d'eau potable et d'eaux usées — Parti</w:t>
            </w:r>
            <w:r w:rsidRPr="00966FA2">
              <w:rPr>
                <w:lang w:val="fr-CH"/>
              </w:rPr>
              <w:t>e 2: Installations de production, pompage et stockage d'eau potable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2019-03-20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299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Robotique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ISO/FDIS 18646-2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Robotique — Critères de performance et méthodes d'essai correspondantes pour robots de service —</w:t>
            </w:r>
            <w:r w:rsidRPr="00966FA2">
              <w:rPr>
                <w:lang w:val="fr-CH"/>
              </w:rPr>
              <w:t xml:space="preserve"> Partie 2: Navigation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lastRenderedPageBreak/>
              <w:t>2019-03-19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JTC 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Technologies de l'information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ISO/IEC/IEEE FDIS 21839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2019-03-25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ISO/IEC/IEEE FDIS 42020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2019-03-13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ISO/IEC/IEEE FDIS 42030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2019-03-13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FDIS 15693-3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Cartes et dispositifs de sécurité pour l'identification personnelle — Objets sans contact de voisinage — Partie 3: Anticollision et protocole de transmission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RightAlign"/>
              <w:rPr>
                <w:lang w:val="fr-CH"/>
              </w:rPr>
            </w:pPr>
            <w:r w:rsidRPr="00966FA2">
              <w:rPr>
                <w:lang w:val="fr-CH"/>
              </w:rPr>
              <w:t xml:space="preserve">  </w:t>
            </w:r>
            <w:r w:rsidRPr="00966FA2">
              <w:rPr>
                <w:lang w:val="fr-CH"/>
              </w:rPr>
              <w:t xml:space="preserve">          </w:t>
            </w: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ISO/IEC 15693-3:2009, ISO/IEC 15693-3:2009/Amd 2:2015, ISO/IEC 15693-3:2009/Amd 3:2015, ISO/IEC 15693-3:2009/Amd 4:2017)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FDIS 23001-13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Technologies des systèmes MPEG —</w:t>
            </w:r>
            <w:r w:rsidRPr="00966FA2">
              <w:rPr>
                <w:lang w:val="fr-CH"/>
              </w:rPr>
              <w:t xml:space="preserve"> Partie 13: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2019-03-09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FDIS 23005-6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Contrôle et contexte de supports — Partie 6: Types communs et outils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2019-03-25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(Revision of ISO/IEC 23005-6:2016)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966FA2">
      <w:pPr>
        <w:pStyle w:val="BasicParagraph"/>
      </w:pPr>
    </w:p>
    <w:p w:rsidR="00000000" w:rsidRDefault="00966FA2">
      <w:pPr>
        <w:pStyle w:val="BasicParagraph"/>
      </w:pPr>
      <w:r>
        <w:t xml:space="preserve">      </w:t>
      </w:r>
    </w:p>
    <w:tbl>
      <w:tblPr>
        <w:tblW w:w="10632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425"/>
        <w:gridCol w:w="6804"/>
        <w:gridCol w:w="1560"/>
      </w:tblGrid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66FA2">
            <w:pPr>
              <w:pStyle w:val="Title"/>
            </w:pPr>
            <w:r>
              <w:t>Normes publiées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Nouvelles Normes internationales publiées entre 01 janvier et 31 janvier 2019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            </w:t>
            </w:r>
            <w:r w:rsidRPr="00966FA2">
              <w:rPr>
                <w:rStyle w:val="Sup"/>
                <w:lang w:val="fr-CH"/>
              </w:rPr>
              <w:t>1</w:t>
            </w:r>
            <w:r w:rsidRPr="00966FA2">
              <w:rPr>
                <w:lang w:val="fr-CH"/>
              </w:rPr>
              <w:t xml:space="preserve"> publication dans une autre langue différée</w:t>
            </w:r>
          </w:p>
          <w:p w:rsidR="00000000" w:rsidRDefault="00966FA2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version corrigée</w:t>
            </w:r>
          </w:p>
          <w:p w:rsidR="00000000" w:rsidRDefault="00966FA2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document multilingue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Price group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Papiers, cartons et pâtes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24498:2019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Papiers, cartons et pâtes — Estimation de l'incertitude pour les méthodes d'essai par comparaisons interlaboratoires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17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Acier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683-3:2019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Aciers pour traitement thermique, aciers alliés et aciers pour décolletage — Partie 3: Aciers pour cémentation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5952:2019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Tôles en acier de construction laminées à chaud en continu à résistance améliorée à</w:t>
            </w:r>
            <w:r w:rsidRPr="00966FA2">
              <w:rPr>
                <w:lang w:val="fr-CH"/>
              </w:rPr>
              <w:t xml:space="preserve"> la corrosion atmosphérique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Véhicules routiers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15118-4:2018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Interface de communication entre véhicule et réseau électrique — Partie 4: Essai de conformité</w:t>
            </w:r>
            <w:r w:rsidRPr="00966FA2">
              <w:rPr>
                <w:lang w:val="fr-CH"/>
              </w:rPr>
              <w:t xml:space="preserve"> du protocole d'application et du réseau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11452-2:2019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Méthodes d'essai d'un équipement soumis à des perturbations électriques par rayonnement d'énergie électromagnétique en bande étroite — Partie 2: Ch</w:t>
            </w:r>
            <w:r w:rsidRPr="00966FA2">
              <w:rPr>
                <w:lang w:val="fr-CH"/>
              </w:rPr>
              <w:t>ambre anéchoïque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19642-2:2019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Cables automobiles — Partie 2: Méthodes d'essai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19642-3:2019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Cables automobiles —</w:t>
            </w:r>
            <w:r w:rsidRPr="00966FA2">
              <w:rPr>
                <w:lang w:val="fr-CH"/>
              </w:rPr>
              <w:t xml:space="preserve"> Partie 3: Dimensions et exigences des câbles en cuivre mono conducteurs de 30 V a.c. ou 60 V c.c.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19642-4:2019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Cables automobiles — Partie 4: Dimensions et exigences des câb</w:t>
            </w:r>
            <w:r w:rsidRPr="00966FA2">
              <w:rPr>
                <w:lang w:val="fr-CH"/>
              </w:rPr>
              <w:t>les en aluminium mono conducteurs de 30 V a.c. ou 60 V c.c.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19642-5:2019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Cables automobiles — Partie 5: Dimensions et exigences des câbles de cuivre mono conducteurs de 600 V a.c. ou 900 V c.c. et 1 00</w:t>
            </w:r>
            <w:r w:rsidRPr="00966FA2">
              <w:rPr>
                <w:lang w:val="fr-CH"/>
              </w:rPr>
              <w:t>0 V a.c. ou 1 500 V c.c.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19642-6:2019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Cables automobiles — Partie 6: Dimensions et exigences des câbles en aluminium mono conducteurs de 600 V a.c. ou 900 V c.c. et 1 000 V a.c. ou 1 500 V c.c.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</w:t>
            </w:r>
            <w:r w:rsidRPr="00966FA2">
              <w:rPr>
                <w:lang w:val="fr-CH"/>
              </w:rPr>
              <w:t xml:space="preserve">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19642-7:2019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Cables automobiles — Partie 7: Dimensions et exigences des câbles en cuivre ronds, gainés, blindés, mono ou multi conducteurs de 30 V a.c ou 60 V c.c.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19642-8:2019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Cables automobiles — Partie 8: Dimensions et exigences des câbles en aluminium ronds, gainés, blindés, à plusieurs ou unique noyau blindés 30 V a.c ou 60 V c.c.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19642-9:2019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Ca</w:t>
            </w:r>
            <w:r w:rsidRPr="00966FA2">
              <w:rPr>
                <w:lang w:val="fr-CH"/>
              </w:rPr>
              <w:t>bles automobiles — Partie 9: Dimensions et exigences des câbles en cuivre conducteurs ronds, gainés, blindés mono ou multi conducteurs de 600 V a.c. ou 900 V c.c. et 1 000 V a.c. ou 1 500 V c.c.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19642-10:2019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</w:t>
            </w:r>
            <w:r w:rsidRPr="00966FA2">
              <w:rPr>
                <w:lang w:val="fr-CH"/>
              </w:rPr>
              <w:t>icules routiers — Cables automobiles — Partie 10: Dimensions et exigences des câbles en aluminium conducteurs ronds, gainés, blindés mono ou multi conducteurs de 600 V a.c. ou 900 V c.c. et 1 000 V a.c. ou 1 500 V c.c.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ISO/PAS 214</w:t>
            </w:r>
            <w:r>
              <w:t>48:2019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- Sécurité de la fonction attendue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15037-1:2019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Véhicules routiers — Méthodes d'essai de la dynamique des véhicules — Partie 1: Conditions générales pour voitures particulières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Tracteurs et matériels agricoles et forestiers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11783-12:2019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Tracteurs et matériels agricoles et forestiers — Réseaux de commande et de communication de données en série — Partie 12: Services de diagnostic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24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Caractérisation des particules, y compris le tamisage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3310-1:2016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Tamis de contrôle — Exigences techniques et vérifications — Partie 1: Tamis de contrôle en tissus métalliques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Petit outillage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13399-301:2013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Représentation et échange des données relatives aux outils coupants — Partie 301: Description des modèles 3D basés sur les propriétés de l'ISO/TS 13399-3: Modélisation des tarauds à fileter, tarauds à</w:t>
            </w:r>
            <w:r w:rsidRPr="00966FA2">
              <w:rPr>
                <w:lang w:val="fr-CH"/>
              </w:rPr>
              <w:t xml:space="preserve"> refouler et filières à filetage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13399-302:2013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Représentation et échange des données relatives aux outils coupants — Partie 302: Description des modèles 3D basés sur les propriétés de l'ISO/TS 13399-3: Modéli</w:t>
            </w:r>
            <w:r w:rsidRPr="00966FA2">
              <w:rPr>
                <w:lang w:val="fr-CH"/>
              </w:rPr>
              <w:t>sation des forets monoblocs et des outils de fraisage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13399-304:2016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Représentation et échange des données relatives aux outils coupants — Partie 304: Création et échange de modèles 3D — Fraises monobloc à tro</w:t>
            </w:r>
            <w:r w:rsidRPr="00966FA2">
              <w:rPr>
                <w:lang w:val="fr-CH"/>
              </w:rPr>
              <w:t>u central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13399-305:2017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Représentation et échange des données relatives aux outils coupants — Partie 305: Création et échange des modèles 3D — Systèmes d'outillage modulaires à cartouches réglables pour l'alé</w:t>
            </w:r>
            <w:r w:rsidRPr="00966FA2">
              <w:rPr>
                <w:lang w:val="fr-CH"/>
              </w:rPr>
              <w:t>sage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13399-406:2019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Représentation et échange des données relatives aux outils coupants — Partie 406: Création et échanges de modèles 3D — Conception d'interfaces de connexion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22180:2019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Outils diamant CVD — Catégorisation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Mesure de débit des fluides dans les conduites fermées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14511:2019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Mesure de débit des fluides dans les conduites fermées — Débitmètres massiques par effet thermique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Produits alimentaires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21446:2019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Formules infantiles et produits nutritionnels pour adultes — Détermination de la teneur en vitamine K1 trans et totale (cis + trans) — Chromatographie liquide à</w:t>
            </w:r>
            <w:r w:rsidRPr="00966FA2">
              <w:rPr>
                <w:lang w:val="fr-CH"/>
              </w:rPr>
              <w:t xml:space="preserve"> haute performance (CLHP) en phase normale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Textiles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18692-2:2019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Cordages en fibres pour le maintien en position des structures marines — Partie 2: Polyester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20921:2019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Textiles — Détermination du rapport isotopique stable de l'azote dans les fibres de coton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2370:2019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Textiles — Détermination de la finesse des fibres de lin — Méthodes perméamétriques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Machines-outils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17243-1:2014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Broches pour machines-outils — Évaluation des vibrations d'une broche pour machine-outil par mesurages sur le logement de la broche — Partie 1: Broches à roulements à billes et entraînements intégrés opér</w:t>
            </w:r>
            <w:r w:rsidRPr="00966FA2">
              <w:rPr>
                <w:lang w:val="fr-CH"/>
              </w:rPr>
              <w:t>ant à des vitesses comprises entre 600 min-1 et 30 000 min-1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17243-2:2017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Broches pour machines-outils — Évaluation des vibrations des broches par mesurage sur les parties non tournantes — Partie 2: Broches à</w:t>
            </w:r>
            <w:r w:rsidRPr="00966FA2">
              <w:rPr>
                <w:lang w:val="fr-CH"/>
              </w:rPr>
              <w:t xml:space="preserve"> entraînement direct et broches à entraînement par courroie à roulements à billes opérant à des vitesses entre 600 r/min et 30 000 r/min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Acoustique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17201-3:2019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lastRenderedPageBreak/>
              <w:t>Acoustique — Bruit des stands de tir —</w:t>
            </w:r>
            <w:r w:rsidRPr="00966FA2">
              <w:rPr>
                <w:lang w:val="fr-CH"/>
              </w:rPr>
              <w:t xml:space="preserve"> Partie 3: Calcul de la propagation du son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lastRenderedPageBreak/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44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Soudage et techniques connexes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5178:2019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Essais destructifs des soudures sur matériaux métalliques — Essai de traction longitudinale du métal fondu des assemblages soudés</w:t>
            </w:r>
            <w:r w:rsidRPr="00966FA2">
              <w:rPr>
                <w:lang w:val="fr-CH"/>
              </w:rPr>
              <w:t xml:space="preserve"> par fusion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23413:2019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Soudage par résistance — Vue d'ensembles des normes de soudage par résistance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5175-2:2017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Matériel de soudage au gaz — Dispositifs de sécurité —</w:t>
            </w:r>
            <w:r w:rsidRPr="00966FA2">
              <w:rPr>
                <w:lang w:val="fr-CH"/>
              </w:rPr>
              <w:t xml:space="preserve"> Partie 2: Dispositifs sans arrêt de flamme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24394:2018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Soudage pour applications aérospatiales — Épreuve de qualification pour soudeurs et opérateurs — Soudage par fusion des composants métalliques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45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Élastomères et produits à base d'élastomères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22762-4:2019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Appareils d'appuis structuraux en élastomère pour protection sismique — Partie 4: Lignes directrices pour l'application de l'ISO 22762-3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46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Information et documentation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30301:2019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Information et documentation — Systèmes de gestion des documents d'activité — Exigences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58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Bouteilles à gaz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16964:2019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Bouteilles à gaz — Flexibles — Spéc</w:t>
            </w:r>
            <w:r w:rsidRPr="00966FA2">
              <w:rPr>
                <w:lang w:val="fr-CH"/>
              </w:rPr>
              <w:t>ifications et essais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Engrenages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6336-4:2019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Calcul de la capacité de charge des engrenages cylindriques à dentures droite et hélicoïdale — Partie 4: Calcul de la capacité</w:t>
            </w:r>
            <w:r w:rsidRPr="00966FA2">
              <w:rPr>
                <w:lang w:val="fr-CH"/>
              </w:rPr>
              <w:t xml:space="preserve"> de charge de la rupture en flanc de dent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Plastiques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21301-1:2019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Plastiques — Matériaux à base de copolymères éthylène/acétate de vinyle (EVAC) pour moulage et extrusion — Partie 1: Système de dés</w:t>
            </w:r>
            <w:r w:rsidRPr="00966FA2">
              <w:rPr>
                <w:lang w:val="fr-CH"/>
              </w:rPr>
              <w:t>ignation et base de spécification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21301-2:2019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Plastiques — Matériaux à base de copolymère éthylène-acétate de vinyle (EVAC) pour moulage et extrusion — Partie 2: Préparation des éprouvettes et détermination des proprié</w:t>
            </w:r>
            <w:r w:rsidRPr="00966FA2">
              <w:rPr>
                <w:lang w:val="fr-CH"/>
              </w:rPr>
              <w:t>tés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17422:2018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Matières plastiques — Aspects liés à l'environnement — Lignes directrices générales pour leur prise en compte dans les normes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Matériel, éq</w:t>
            </w:r>
            <w:r w:rsidRPr="00966FA2">
              <w:rPr>
                <w:lang w:val="fr-CH"/>
              </w:rPr>
              <w:t>uipement et structures en mer pour les industries pétrolière, pétrochimique et du gaz naturel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16812:2019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Industries du pétrole, de la pétrochimie et du gaz naturel — Échangeurs de chaleur à faisceaux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Application des méthodes statistiques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16355-3:2019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Application des méthodes statistiques et des méthodes liées aux nouvelles technologies et de développement de produit — Partie 3: Acquisition quantitative du retour client (voice of customer) ou </w:t>
            </w:r>
            <w:r w:rsidRPr="00966FA2">
              <w:rPr>
                <w:lang w:val="fr-CH"/>
              </w:rPr>
              <w:t>du retour des parties prenantes (voice of stakholders)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70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Moteurs à combustion interne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8178-3:2019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Moteurs alternatifs à combustion interne — Mesurage des émissions de gaz d'échappement — Partie 3: Définitions et mét</w:t>
            </w:r>
            <w:r w:rsidRPr="00966FA2">
              <w:rPr>
                <w:lang w:val="fr-CH"/>
              </w:rPr>
              <w:t>hodes de mesure de la fumée des gaz d'échappement dans des conditions stabilisées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71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Béton, béton armé et béton précontraint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13315-8:2019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Management environnemental du béton et des structures en béton — Partie 8: É</w:t>
            </w:r>
            <w:r w:rsidRPr="00966FA2">
              <w:rPr>
                <w:lang w:val="fr-CH"/>
              </w:rPr>
              <w:t>tiquettes et déclarations environnementales pour le béton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76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Appareils de transfusion, de perfusion et d'injection et appareils destinés au traitement du sang à usage médical et pharmaceutique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11040-6:2019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Seringues préremplies — Partie 6: Cylindres en plastique pour produits injectables et seringues pré-assemblées stérilisées préremplissables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20740:2019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Arts martiaux — Épée de tai-chi-chuan — Exigences et méthode d'essai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Dispositifs pour administration des produits médicaux et cathéters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23907-1:2019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Protection contre les blessures par perforants —</w:t>
            </w:r>
            <w:r w:rsidRPr="00966FA2">
              <w:rPr>
                <w:lang w:val="fr-CH"/>
              </w:rPr>
              <w:t xml:space="preserve"> Exigences et méthodes d'essai — Partie 1: Conteneurs à usage unique pour objets piquants ou coupants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4037-1:2019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Radioprotection —</w:t>
            </w:r>
            <w:r w:rsidRPr="00966FA2">
              <w:rPr>
                <w:lang w:val="fr-CH"/>
              </w:rPr>
              <w:t xml:space="preserve"> Rayonnements X et gamma de référence pour l'étalonnage des dosimètres et des débitmètres, et pour la détermination de leur réponse en fonction de l'énergie des photons — Partie 1: Caractéristiques des rayonnements et méthodes de production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4037-2:2019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Radioprotection — Rayonnements X et gamma de référence pour l'étalonnage des dosimètres et des débitmètres, et pour la détermination de leur réponse en fonction de l'énergie des photons — Partie 2: Dosimétrie pour la radio</w:t>
            </w:r>
            <w:r w:rsidRPr="00966FA2">
              <w:rPr>
                <w:lang w:val="fr-CH"/>
              </w:rPr>
              <w:t>protection dans les gammes d'énergie de 8 keV à 1,3 MeV et de 4 MeV à 9 MeV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4037-3:2019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Radioprotection — Rayonnements X et gamma de référence pour l'étalonnage des dosimètres et des débitmètres et pour la détermination</w:t>
            </w:r>
            <w:r w:rsidRPr="00966FA2">
              <w:rPr>
                <w:lang w:val="fr-CH"/>
              </w:rPr>
              <w:t xml:space="preserve"> de leur réponse en fonction de l'énergie des photons — Partie 3: Étalonnage des dosimètres de zone et individuels et mesurage de leur réponse en fonction de l'énergie et de l'angle d'incidence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4037-4:2019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Radioprotection — Rayonnements X et gamma de référence pour l'étalonnage des dosimètres et des débitmètres et pour la détermination de leur réponse en fonction de l'énergie des photons — Partie 4: Étalonnage des dosimètres de zone et individuels dans des c</w:t>
            </w:r>
            <w:r w:rsidRPr="00966FA2">
              <w:rPr>
                <w:lang w:val="fr-CH"/>
              </w:rPr>
              <w:t>hamps de référence X de faible énergie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8299:2019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 du combustible nucléaire — Détermination de la teneur isotopique et des concentrations en matériaux nucléaires de l'uranium et du plutonium dans une solution d'a</w:t>
            </w:r>
            <w:r w:rsidRPr="00966FA2">
              <w:rPr>
                <w:lang w:val="fr-CH"/>
              </w:rPr>
              <w:t>cide nitrique par spectrométrie de masse à thermoionisation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9463:2019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Énergie nucléaire — Technologie du combustible nucléaire — Détermination du plutonium dans les solutions d'acide nitrique par spectrophotométrie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</w:t>
            </w:r>
            <w:r w:rsidRPr="00966FA2">
              <w:rPr>
                <w:lang w:val="fr-CH"/>
              </w:rPr>
              <w:t xml:space="preserve">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18256-1:2019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 du combustible nucléaire — Dissolution des matériaux contenant du dioxyde de plutonium — Partie 1: Dissolution des poudres de dioxyde de plutonium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18256-2:2019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 du combustible nucléaire — Dissolution des matériaux contenant du dioxyde de plutonium — Partie 2: Dissolution de pastilles et poudres de MOX (ou mélanges d'oxydes)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10979:2019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 d'identification des assem</w:t>
            </w:r>
            <w:r w:rsidRPr="00966FA2">
              <w:rPr>
                <w:lang w:val="fr-CH"/>
              </w:rPr>
              <w:t>blages combustibles destinés aux réacteurs nucléaires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87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Liège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633:2019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en,fr</w:t>
            </w:r>
            <w:r>
              <w:rPr>
                <w:rStyle w:val="Sup"/>
              </w:rPr>
              <w:t>3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Liège — Vocabulaire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A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91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Agents de surface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21703:2019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Agents de surface — Microbiologie — Mét</w:t>
            </w:r>
            <w:r w:rsidRPr="00966FA2">
              <w:rPr>
                <w:lang w:val="fr-CH"/>
              </w:rPr>
              <w:t>hodes d’essai microbiologique pour les détergents liquides de lavage de vaisselle à la main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92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Sécurité au feu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3008-1:2019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Essais de résistance au feu — Assemblages de portes et volets — Partie 1: Exigences générales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Câbles en acier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19427:2019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Câbles en acier — Câbles à fils parallèles préfabriqués pour câble porteur de pont suspendu — Spécifications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Médecine bucco-dentaire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22710:2019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A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Revêtements métalliques et autres revêtements inorganiques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10111:2019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Revêtements métalliques et autres revêtements inorganiques — Mesurage de la masse surfacique — Prés</w:t>
            </w:r>
            <w:r w:rsidRPr="00966FA2">
              <w:rPr>
                <w:lang w:val="fr-CH"/>
              </w:rPr>
              <w:t>entation des méthodes d'analyse gravimétrique et chimique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6158:2018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Revêtements métalliques et autres revêtements inorganiques — Dépôts électrolytiques de chrome pour usages industriels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Vibrations et chocs mécaniques, et leur surveillance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10819:2013/Amd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Vibrations et chocs mécaniques — Vibrations main-bras — Mesurage et évaluation du facteur de transmission des vibrations par les gants à la paume de la main —</w:t>
            </w:r>
            <w:r w:rsidRPr="00966FA2">
              <w:rPr>
                <w:lang w:val="fr-CH"/>
              </w:rPr>
              <w:t xml:space="preserve"> Amendement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112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Technique du vide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20146:2019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Technique du vide — Manomètres à vide — Spécifications, étalonnage et incertitudes de mesure des manomètres capacitifs à membrane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21360-3:2019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Technique du vide — Méthodes normalisées pour mesurer les performances des pompes à vide — Partie 3: Paramètres spécifiques aux pompes à vide intermédiaires mécaniques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115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Pompes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ISO/ASME 14414:2019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Évaluation énergétique des systèmes de pompage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19688:2019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Pompes rotodynamiques — Modèle réduit de pompe utilisé pour les essais de performance hydraulique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Matériel d'anesthés</w:t>
            </w:r>
            <w:r w:rsidRPr="00966FA2">
              <w:rPr>
                <w:lang w:val="fr-CH"/>
              </w:rPr>
              <w:t>ie et de réanimation respiratoire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10524-3:2019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Détendeurs pour l'utilisation avec les gaz médicaux — Partie 3: Détendeurs intégrés dans les robinets des bouteilles à gaz (VIPR)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122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Emballages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20848-3:2018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Emballages — Fûts en matière plastique — Partie 3: Systèmes de fermeture à bondes pour fûts en matière plastique d'une capacité nominale de 113,6 l à 220 l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123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Paliers lisses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22423:2019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127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Engins de terrassement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19014-1:2018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Engins de terrassement — Sécurité fonctionnelle — Partie 1: Méthodologie pour la détermination des parties relatives à la sécurité des systèm</w:t>
            </w:r>
            <w:r w:rsidRPr="00966FA2">
              <w:rPr>
                <w:lang w:val="fr-CH"/>
              </w:rPr>
              <w:t>es de commande et les exigences de performance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6301-2:2018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Transmissions pneumatiques — Lubrificateurs pour air comprimé — Partie 2: Méthodes d'essai pour dét</w:t>
            </w:r>
            <w:r w:rsidRPr="00966FA2">
              <w:rPr>
                <w:lang w:val="fr-CH"/>
              </w:rPr>
              <w:t>erminer les principales caractéristiques à inclure dans la documentation du fournisseur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11943:2018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Transmissions hydrauliques — Systèmes de comptage automatique en ligne de particules en suspension dans les liqui</w:t>
            </w:r>
            <w:r w:rsidRPr="00966FA2">
              <w:rPr>
                <w:lang w:val="fr-CH"/>
              </w:rPr>
              <w:t>des — Méthode d'étalonnage et de validation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Essais non destructifs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16836:2019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Essais non destructifs — Contrôle par émission acoustique — Méthode de mesure pour les signaux d'émission acoustique dans le béton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16837:2019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Essais non destructifs — Contrôle par émission acoustique — Méthode d'essai pour la qualification des dommages des faisceaux de béton armé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16838:2019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Essais non destructifs —</w:t>
            </w:r>
            <w:r w:rsidRPr="00966FA2">
              <w:rPr>
                <w:lang w:val="fr-CH"/>
              </w:rPr>
              <w:t xml:space="preserve"> Contrôle par émission acoustique — Méthode de test pour la classification des fissures actives dans les structures en béton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Ameublement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7175-1:2019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Ameublement — Lits fixes et lits pliants pour enfants à</w:t>
            </w:r>
            <w:r w:rsidRPr="00966FA2">
              <w:rPr>
                <w:lang w:val="fr-CH"/>
              </w:rPr>
              <w:t xml:space="preserve"> usage domestique — Partie 1: Exigences de sécurité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7175-2:2019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Ameublement — Lits fixes et lits pliants pour enfants à usage domestique — Partie 2: Méthodes d'essai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11296-7:2019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de canalisations en plastique pour la rénovation des réseaux de branchements et de collecteurs d'assainissement enterrés sans pression —</w:t>
            </w:r>
            <w:r w:rsidRPr="00966FA2">
              <w:rPr>
                <w:lang w:val="fr-CH"/>
              </w:rPr>
              <w:t xml:space="preserve"> Partie 7: Tubage par enroulement hélicoïdal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146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Qualité de l'air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16000-37:2019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Air intérieur — Partie 37: Mesure de la concentration massique en PM2,5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16000-38:2019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 —</w:t>
            </w:r>
            <w:r>
              <w:t xml:space="preserve"> Partie 38: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147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Qualité de l'eau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 7027-2:2019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Qualité de l'eau — Détermination de la turbidité — Partie 2: Méthodes semi-quantitatives pour l'évaluation  de la transparence des eaux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150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Implants chirurgicaux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14242-3:2009/Amd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 xml:space="preserve">Implants chirurgicaux — Usure des prothèses totales de l'articulation de la hanche — Partie 3: Paramètres de charge et de déplacement pour machines d'essai d'usure du type orbital de maintien et </w:t>
            </w:r>
            <w:r w:rsidRPr="00966FA2">
              <w:rPr>
                <w:lang w:val="fr-CH"/>
              </w:rPr>
              <w:t>conditions environnementales correspondantes d'essai — Amendement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165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Structures en bois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22157:2019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Structures en bambou — Détermination des propriétés physiques et mécaniques des tiges de bambou — Mét</w:t>
            </w:r>
            <w:r w:rsidRPr="00966FA2">
              <w:rPr>
                <w:lang w:val="fr-CH"/>
              </w:rPr>
              <w:t>hodes d'essais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171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Applications en gestion des documents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8126:2019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Micrographie — Films de duplication argentiques, diazoïques et vésiculaires  — Spécifications et mesurage pour la densité visuelle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172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Optique et photonique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20772:2018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Optique ophtalmique — Verre de lunettes — L'oeil et les radiations solaires visibles de courtes longueurs d'onde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173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Appareils et accessoires fonctionnels pour les personnes handicapées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21802:2019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Produits d'assistance — Lignes directrices relatives à l'accessibilité cognitive — Gestion quotidienne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23599:2019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Produits d'assistance pour personnes aveugles ou visuellement affaiblies — Indicateurs tactiles de surfaces de marche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178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Ascenseurs, escaliers mécaniques et trottoirs roulants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8102-6:2019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Exigences él</w:t>
            </w:r>
            <w:r w:rsidRPr="00966FA2">
              <w:rPr>
                <w:lang w:val="fr-CH"/>
              </w:rPr>
              <w:t>ectriques pour ascenseurs, escaliers mécaniques et trottoirs roulants — Partie 6: Systèmes électroniques programmables dans les applications liées à la sécurité pour escaliers mécaniques et trottoirs roulants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Géotechnique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14689:2017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Reconnaissance et essais géotechniques — Identification, description et classification des roches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17892-11:2019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Reconnaissance et essais géotechniques — Essais de laboratoire sur les sols —</w:t>
            </w:r>
            <w:r w:rsidRPr="00966FA2">
              <w:rPr>
                <w:lang w:val="fr-CH"/>
              </w:rPr>
              <w:t xml:space="preserve"> Partie 11: Essais de perméabilité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22476-15:2016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Reconnaissance et essais — Essais de sol — Partie 15: Enregistrement des paramètre de forages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Systèmes d'automatisation et intég</w:t>
            </w:r>
            <w:r>
              <w:t>ration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18828-5:2019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d'automatisation industrielle et intégration — Procédures normalisées pour l'ingénierie des systèmes de production — Partie 5: Gestion du changement de fabrication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198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Stér</w:t>
            </w:r>
            <w:r w:rsidRPr="00966FA2">
              <w:rPr>
                <w:lang w:val="fr-CH"/>
              </w:rPr>
              <w:t>ilisation des produits de santé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11607-1:2019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Emballages des dispositifs médicaux stérilisés au stade terminal — Partie 1: Exigences relatives aux matériaux, aux systèmes de barrière stérile et aux systèmes d'emballage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11607-2:2019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lastRenderedPageBreak/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lastRenderedPageBreak/>
              <w:t xml:space="preserve">Emballages des dispositifs médicaux stérilisés au stade terminal — Partie 2: Exigences de </w:t>
            </w:r>
            <w:r w:rsidRPr="00966FA2">
              <w:rPr>
                <w:lang w:val="fr-CH"/>
              </w:rPr>
              <w:lastRenderedPageBreak/>
              <w:t>validation pour les procédés de formage, scellage et assemblage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lastRenderedPageBreak/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199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Sécurité des machines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19353:2019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Sécurité des machines — Prévention et protection contre l'incendie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Analyse chimique des surfaces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18516:2019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Analyse chimique des surfaces — Détermination de la résolution latérale et de la netteté par des mét</w:t>
            </w:r>
            <w:r w:rsidRPr="00966FA2">
              <w:rPr>
                <w:lang w:val="fr-CH"/>
              </w:rPr>
              <w:t>hodes à base de faisceau utilisant une gamme allant des nanomètres aux micromètres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14827-3:2019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de commande et d'information des transports — Interfaces de donnée</w:t>
            </w:r>
            <w:r w:rsidRPr="00966FA2">
              <w:rPr>
                <w:lang w:val="fr-CH"/>
              </w:rPr>
              <w:t>s entre les centres pour systèmes de commande et d'information des transports — Partie 3: Interfaces de données entre centres pour systèmes intelligents de transport (ITS) utilisant XML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20035:2019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21718:2019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Systèmes de transport intelligents — Dictionnaire de données spatio-temporelles pour les systèmes de conduite automatisée 2.0 et les STI coopératifs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29281-2:2019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Systèm</w:t>
            </w:r>
            <w:r w:rsidRPr="00966FA2">
              <w:rPr>
                <w:lang w:val="fr-CH"/>
              </w:rPr>
              <w:t>es intelligents de transport — Communications localisées — Partie 2: Support pour systèmes hérités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Céramiques techniques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21814:2019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Céramiques techniques — Méthodes d’</w:t>
            </w:r>
            <w:r w:rsidRPr="00966FA2">
              <w:rPr>
                <w:lang w:val="fr-CH"/>
              </w:rPr>
              <w:t>analyse chimique des poudres de nitrure d'aluminium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211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Information géographique/Géomatique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19111:2019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Information géographique — Système de références par coordonnées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19115-2:2019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Information géographique — Métadonnées — Partie 2: Extensions pour l'acquisition et le traitement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19150-2:2015/Amd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Information géographique — Ontologie — Partie 2: Règles pour le développement d'ontologies dans</w:t>
            </w:r>
            <w:r w:rsidRPr="00966FA2">
              <w:rPr>
                <w:lang w:val="fr-CH"/>
              </w:rPr>
              <w:t xml:space="preserve"> le langage d'ontologie Web (OWL) — Amendement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216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Chaussure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20150:2019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Chaussures et composants de chaussure — Méthode de test d'épreuve quantitatif pour évaluer l'activité antifongique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217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Cosmétiques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11930:2019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Cosmétiques — Microbiologie — Évaluation de la protection antimicrobienne d'un produit cosmétique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249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Médecine traditionnelle chinoise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20498-5:2019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Méd</w:t>
            </w:r>
            <w:r w:rsidRPr="00966FA2">
              <w:rPr>
                <w:lang w:val="fr-CH"/>
              </w:rPr>
              <w:t>ecine traditionnelle chinoise — Système d’analyse d’images numérisées de la langue — Partie 5: Méthode d'acquistion et expression de la couleur de la langue et du revêtement de la langue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265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Captage du dioxyde de carbone, transport et stockage géologique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27916:2019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Captage, transport et stockage géologique du dioxyde de carbone — Stockage du dioxyde de carbone au moyen de la récupération assistée du pétrole (RAP-CO2)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269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Applications ferroviaires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21245:2018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Applications ferroviaires — Processus de planification de projets ferroviaires — Recommandations pour la planification de projets ferroviaires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274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Lumière et éclairage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ISO/CIE 20086:2019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Lumière et éclairage — Performance énergétique de l'éclairage des bâtiments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292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Sécurité et résilience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22315:2014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Sécurité sociétale — É</w:t>
            </w:r>
            <w:r w:rsidRPr="00966FA2">
              <w:rPr>
                <w:lang w:val="fr-CH"/>
              </w:rPr>
              <w:t>vacuation de masse — Lignes directrices pour la planification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22331:2018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Sécurité et résilience — Systèmes de management de la continuité des activités — Lignes directrices relatives à la stratég</w:t>
            </w:r>
            <w:r w:rsidRPr="00966FA2">
              <w:rPr>
                <w:lang w:val="fr-CH"/>
              </w:rPr>
              <w:t>ie de continuité d'activité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22397:2014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Sécurité sociétale — Lignes directrices pour l'établissement d'accords de partenariat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CASCO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Comité pour l'évaluation de la conformité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TS 17021-8:2019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Évaluation de la conformité — Exigences pour les organismes procédant à l'audit et à la certification des systèmes de management — Partie 8: Exigences de compétence pour l’audit et la certification des systèmes de management pou</w:t>
            </w:r>
            <w:r w:rsidRPr="00966FA2">
              <w:rPr>
                <w:lang w:val="fr-CH"/>
              </w:rPr>
              <w:t>r le développement durable au sein des communautés territoriales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JTC 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Technologies de l'information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20933:2019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Services et plate-formes d'application distribuées —</w:t>
            </w:r>
            <w:r w:rsidRPr="00966FA2">
              <w:rPr>
                <w:lang w:val="fr-CH"/>
              </w:rPr>
              <w:t xml:space="preserve"> Structure pour les contrôles d'accès diffusés en temps réel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10646:2017/Amd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Jeu universel de caractères codés (JUC) — Amendement 1: Chiffres dogra, gunjala gondî, makassar, médéfa</w:t>
            </w:r>
            <w:r w:rsidRPr="00966FA2">
              <w:rPr>
                <w:lang w:val="fr-CH"/>
              </w:rPr>
              <w:t>ïdrine, Siyâk indiens et autres caractères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14651:2019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  <w:r>
              <w:t>fr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Classement international et comparaison de chaînes de caractères — Méthode de comparaison de chaînes de caractères et description</w:t>
            </w:r>
            <w:r w:rsidRPr="00966FA2">
              <w:rPr>
                <w:lang w:val="fr-CH"/>
              </w:rPr>
              <w:t xml:space="preserve"> du modèle commun et adaptable d'ordre de classement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18520:2019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Infographie, traitement d'images et représentation des données environnementales — Étalonnage des méthodes d'enregistremen</w:t>
            </w:r>
            <w:r w:rsidRPr="00966FA2">
              <w:rPr>
                <w:lang w:val="fr-CH"/>
              </w:rPr>
              <w:t>t géométriques et de suivi basées sur la vision pour le MAR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9798-3:2019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Techniques de sécurité IT — Authentification d'entité — Partie 3: Mécanismes utilisant des techniques de signature numériques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19086-4:2019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Informatique en nuage — Cadre de travail de l'accord du niveau de service — Partie 4: Eléments de sécurité et de protection des PII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TS 27008:2019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</w:t>
            </w:r>
            <w:r w:rsidRPr="00966FA2">
              <w:rPr>
                <w:lang w:val="fr-CH"/>
              </w:rPr>
              <w:t xml:space="preserve"> Techniques de sécurité — Lignes directrices pour les auditeurs des contrôles de sécurité de l'information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27018:2019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Techniques de sécurité — Code de bonnes pratiques pour la protection</w:t>
            </w:r>
            <w:r w:rsidRPr="00966FA2">
              <w:rPr>
                <w:lang w:val="fr-CH"/>
              </w:rPr>
              <w:t xml:space="preserve"> des informations personnelles identifiables (PII) dans l'informatique en nuage pu</w:t>
            </w:r>
            <w:r w:rsidRPr="00966FA2">
              <w:rPr>
                <w:lang w:val="fr-CH"/>
              </w:rPr>
              <w:lastRenderedPageBreak/>
              <w:t>blic agissant comme processeur de PII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ISO/IEC 14496-15:2017/Amd 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Codage des objets audiovisuels — Partie 1</w:t>
            </w:r>
            <w:r w:rsidRPr="00966FA2">
              <w:rPr>
                <w:lang w:val="fr-CH"/>
              </w:rPr>
              <w:t>5: Transport de vidéo structuré en unités NAL au format ISO de base pour les fichiers médias — Amendement 2: 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14496-22:2019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Codage des objets audiovisuels —</w:t>
            </w:r>
            <w:r w:rsidRPr="00966FA2">
              <w:rPr>
                <w:lang w:val="fr-CH"/>
              </w:rPr>
              <w:t xml:space="preserve"> Partie 22: Format de police de caractères ouvert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23000-19:2018/Amd 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Format pour application multimédia (MPEG-A) — Partie 19: Format CMAF (Common Media Application Format) pour méd</w:t>
            </w:r>
            <w:r w:rsidRPr="00966FA2">
              <w:rPr>
                <w:lang w:val="fr-CH"/>
              </w:rPr>
              <w:t>ias segmentés — Amendement 2: XHE-AAC et autres profils médias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23001-14:2019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Technologies des systèmes MPEG — Partie 14: Format de fichier partiel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23008-9:2019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l'information — Codage à haut rendement et fourniture de supports dans les environnements hétérogènes — Partie 9: Essais de conformité 3D Audio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23090-2:2019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Technologies de l'in</w:t>
            </w:r>
            <w:r w:rsidRPr="00966FA2">
              <w:rPr>
                <w:lang w:val="fr-CH"/>
              </w:rPr>
              <w:t>formation — Représentation codée de média immersifs — Partie 2: Format de média omnidirectionnel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</w:p>
          <w:p w:rsidR="00000000" w:rsidRDefault="00966FA2">
            <w:pPr>
              <w:pStyle w:val="ContentRightAlign"/>
            </w:pPr>
            <w:r w:rsidRPr="00966FA2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TR 22678:2019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en</w:t>
            </w:r>
          </w:p>
          <w:p w:rsidR="00000000" w:rsidRDefault="00966FA2">
            <w:pPr>
              <w:pStyle w:val="Content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Titre manque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</w:p>
          <w:p w:rsidR="00000000" w:rsidRDefault="00966FA2">
            <w:pPr>
              <w:pStyle w:val="ContentRightAlign"/>
            </w:pPr>
            <w:r>
              <w:t xml:space="preserve">            E</w:t>
            </w:r>
          </w:p>
          <w:p w:rsidR="00000000" w:rsidRDefault="00966FA2">
            <w:pPr>
              <w:pStyle w:val="Content"/>
            </w:pPr>
            <w:r>
              <w:t xml:space="preserve">         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966FA2">
      <w:pPr>
        <w:pStyle w:val="BasicParagraph"/>
      </w:pPr>
    </w:p>
    <w:p w:rsidR="00000000" w:rsidRDefault="00966FA2">
      <w:pPr>
        <w:pStyle w:val="BasicParagraph"/>
      </w:pPr>
      <w:r>
        <w:t xml:space="preserve">      </w:t>
      </w:r>
    </w:p>
    <w:tbl>
      <w:tblPr>
        <w:tblW w:w="10632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505"/>
      </w:tblGrid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66FA2">
            <w:pPr>
              <w:pStyle w:val="Title"/>
            </w:pPr>
            <w:r>
              <w:t>Normes confirmées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Les Normes internationales suivantes sont confirmées pour une période de cinq ans: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IIW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Institut international de la soudure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25239-1:2011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25239-2:2011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25239-3:2011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25239-4:2011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25239-5:2011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COPOLCO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Comité</w:t>
            </w:r>
            <w:r w:rsidRPr="00966FA2">
              <w:rPr>
                <w:lang w:val="fr-CH"/>
              </w:rPr>
              <w:t xml:space="preserve"> pour la politique en matière de consommation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Guide 74:2004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Navires et technologie maritime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3730:2012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20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Aéronautique et espace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17355:2007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Véhicules routiers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15118-2:2014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24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Caractér</w:t>
            </w:r>
            <w:r w:rsidRPr="00966FA2">
              <w:rPr>
                <w:lang w:val="fr-CH"/>
              </w:rPr>
              <w:t>isation des particules, y compris le tamisage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3310-2:2013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28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7278-2:1988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7278-4:1999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29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Petit outillage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2421:2003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296:1991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34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Produits alimentaires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5984:2002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5985:2002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6654:1991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6870:2002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9831:1998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14939:2001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37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Langage et terminologie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639-1:2002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12615:2004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44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Soudage et techniques connexes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15011-6:2012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58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Bouteilles à gaz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10464:2004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10691:2004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61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Plastiques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30021:2013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69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Application des méthodes statistiques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7870-2:2013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85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Énergie nucléaire, technologies nucléaires, et radioprotection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15690:2013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18589-7:2013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92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Sécurité au feu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834-9:2003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lastRenderedPageBreak/>
              <w:t>TC 93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Amidon (amidons, fécules), dérivés et sous-produits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1743:1982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10504:2013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10520:1997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105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Câbles en acier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16839:2013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122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Emballages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2206:1987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10531:1992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13274:2013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16495:2013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21898:2004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147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Qualité de l'eau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6878:2004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16264:2002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16780:2015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18073:2004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28581:2012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</w:t>
            </w:r>
            <w:r>
              <w:t>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7346-3:1996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10229:1994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162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Portes, fenêtres et façades-rideaux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1804:1972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184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Systèmes d'automatisation et intégration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14649-10:2004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14649-11:2004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190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Qualité du sol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11916-1:2013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11916-2:2013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29200:2013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199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Sécurité des machines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Guide 78:2012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207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Management environnemental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14045:2012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14071:2014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14072:2014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218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Bois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 1030:1975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1031:1974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JTC 1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Technologies de l'information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5807:1985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8631:1989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8807:1989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10746-2:2009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10746-3:2009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14143-1:2007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14143-2:2011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TR 14143-5:2004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14143-6:2012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14568:1997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14750:1999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14752:2000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14753:1999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14756:1999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14764:2006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14771:1999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15026-2:2011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15476-3:2006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15476-4:2005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15476-6:2006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15504-4:2004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15504-6:2013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TS 15504-8:2012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TS 15504-9:2011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TS 15504-10:2011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15909-2:2011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15940:2013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19501:2005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19761:2011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20926:2009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25021:2012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25040:2011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25041:2012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ISO/IEC 25045:2010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25062:2006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25064:2013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ISO/IEC/IEEE 29119-1:2013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ISO/IEC/IEEE 29119-2:2013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ISO/IEC/IEEE 29119-3:2013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TS 30103:2015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ISO/IEC/IEEE 31320-1:2012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ISO/IEC/IEEE 31320-2:2012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15444-4:2004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(reconfirmée)</w:t>
            </w:r>
          </w:p>
        </w:tc>
      </w:tr>
    </w:tbl>
    <w:p w:rsidR="00000000" w:rsidRDefault="00966FA2">
      <w:pPr>
        <w:pStyle w:val="BasicParagraph"/>
      </w:pPr>
    </w:p>
    <w:p w:rsidR="00000000" w:rsidRDefault="00966FA2">
      <w:pPr>
        <w:pStyle w:val="BasicParagraph"/>
      </w:pPr>
      <w:r>
        <w:t xml:space="preserve">      </w:t>
      </w:r>
    </w:p>
    <w:tbl>
      <w:tblPr>
        <w:tblW w:w="10632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8222"/>
      </w:tblGrid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66FA2">
            <w:pPr>
              <w:pStyle w:val="Title"/>
            </w:pPr>
            <w:r>
              <w:t>Normes annulées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Période du 01 janvier au 31 janvier 2019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Documentation technique de produits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81346-3:2012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Véh</w:t>
            </w:r>
            <w:r>
              <w:t>icules routiers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13400-1:2011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15764:2004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15765-1:2011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Produits alimentaires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7907:1987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Cinématographie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17121:2000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38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Textiles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18692:2007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18692-1:2018, ISO 18692-2:2019)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45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Élastomères et produits à base d'élastomères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19004:2004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Plastiques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lastRenderedPageBreak/>
              <w:t>ISO 4613-1:1993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21301-1:2019)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4613-2:1995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</w:t>
            </w:r>
            <w:r>
              <w:t xml:space="preserve"> par ISO 21301-2:2019)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4613-2:1995/Amd 1:2004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21301-2:2019)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68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Services financiers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ISO/TR 13569:2005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72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Matériel pour l'industrie textile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1506:1982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11659-1:1995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5232:1998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84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Dispositifs pour administration des produits médicaux et cathéters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23907:2012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23907-1:2019)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92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Sécurité au feu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3008:2007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3008-1:2019)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105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Câbles en acier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3189-1:1985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3189-2:1985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3189-3:1985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119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Métallurgie des poudres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3878:1983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136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Ameublement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5970:1979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147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Qualité de l'eau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7027:1999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7027-1:2016, ISO 7027-2:2019)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155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Nickel et alliages de nickel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7525:1985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165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Structures en bois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22157-1:2004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22157:2019)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178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mmitteeTitle"/>
              <w:rPr>
                <w:lang w:val="fr-CH"/>
              </w:rPr>
            </w:pPr>
            <w:r w:rsidRPr="00966FA2">
              <w:rPr>
                <w:lang w:val="fr-CH"/>
              </w:rPr>
              <w:t>Ascenseurs, escaliers méc</w:t>
            </w:r>
            <w:r w:rsidRPr="00966FA2">
              <w:rPr>
                <w:lang w:val="fr-CH"/>
              </w:rPr>
              <w:t>aniques et trottoirs roulants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22201-2:2013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8102-6:2019)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Géotechnique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ISO/TS 17892-11:2004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17892-11:2019)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184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Systèmes d'automatisation et intégration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16739:2013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16739-1:2018)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TC 211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Information géographique/Géomatique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 19111-2:2009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(remplacée par ISO 19111:2019)</w:t>
            </w:r>
          </w:p>
        </w:tc>
      </w:tr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JTC 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mmitteeTitle"/>
            </w:pPr>
            <w:r>
              <w:t>Technologies de l'information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66FA2">
            <w:pPr>
              <w:pStyle w:val="Content"/>
            </w:pPr>
            <w:r>
              <w:t>ISO/IEC TR 27008:2011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(remplacée par ISO/IEC TS 27008:2019)</w:t>
            </w:r>
          </w:p>
        </w:tc>
      </w:tr>
    </w:tbl>
    <w:p w:rsidR="00000000" w:rsidRPr="00966FA2" w:rsidRDefault="00966FA2">
      <w:pPr>
        <w:pStyle w:val="BasicParagraph"/>
        <w:rPr>
          <w:lang w:val="fr-CH"/>
        </w:rPr>
      </w:pPr>
    </w:p>
    <w:p w:rsidR="00000000" w:rsidRPr="00966FA2" w:rsidRDefault="00966FA2">
      <w:pPr>
        <w:pStyle w:val="BasicParagraph"/>
        <w:rPr>
          <w:lang w:val="fr-CH"/>
        </w:rPr>
      </w:pPr>
      <w:r w:rsidRPr="00966FA2">
        <w:rPr>
          <w:lang w:val="fr-CH"/>
        </w:rPr>
        <w:t xml:space="preserve">      </w:t>
      </w:r>
    </w:p>
    <w:tbl>
      <w:tblPr>
        <w:tblW w:w="10632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9092"/>
      </w:tblGrid>
      <w:tr w:rsidR="00000000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66FA2">
            <w:pPr>
              <w:pStyle w:val="Title"/>
            </w:pPr>
            <w:r>
              <w:lastRenderedPageBreak/>
              <w:t>Calendrier des réunions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Le calendrier des réu</w:t>
            </w:r>
            <w:r w:rsidRPr="00966FA2">
              <w:rPr>
                <w:lang w:val="fr-CH"/>
              </w:rPr>
              <w:t>nions est disponible sur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Content"/>
              <w:rPr>
                <w:lang w:val="fr-CH"/>
              </w:rPr>
            </w:pPr>
            <w:r w:rsidRPr="00966FA2">
              <w:rPr>
                <w:lang w:val="fr-CH"/>
              </w:rPr>
              <w:t>https://www.iso.org/fr/meeting-calendar.html</w:t>
            </w:r>
          </w:p>
        </w:tc>
      </w:tr>
      <w:tr w:rsidR="00000000" w:rsidRPr="00966FA2" w:rsidTr="0096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9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966FA2" w:rsidRDefault="00966FA2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</w:tbl>
    <w:p w:rsidR="00000000" w:rsidRPr="00966FA2" w:rsidRDefault="00966FA2">
      <w:pPr>
        <w:pStyle w:val="BasicParagraph"/>
        <w:rPr>
          <w:lang w:val="fr-CH"/>
        </w:rPr>
      </w:pPr>
    </w:p>
    <w:p w:rsidR="00000000" w:rsidRPr="00966FA2" w:rsidRDefault="00966FA2">
      <w:pPr>
        <w:pStyle w:val="BasicParagraph"/>
        <w:rPr>
          <w:lang w:val="fr-CH"/>
        </w:rPr>
      </w:pPr>
      <w:r w:rsidRPr="00966FA2">
        <w:rPr>
          <w:lang w:val="fr-CH"/>
        </w:rPr>
        <w:t xml:space="preserve">   </w:t>
      </w:r>
    </w:p>
    <w:p w:rsidR="00000000" w:rsidRPr="00966FA2" w:rsidRDefault="00966FA2">
      <w:pPr>
        <w:pStyle w:val="BasicParagraph"/>
        <w:rPr>
          <w:lang w:val="fr-CH"/>
        </w:rPr>
      </w:pPr>
    </w:p>
    <w:sectPr w:rsidR="00000000" w:rsidRPr="00966FA2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FA2"/>
    <w:rsid w:val="0096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CBAD0F"/>
  <w14:defaultImageDpi w14:val="0"/>
  <w15:docId w15:val="{1A6B0909-DA8E-4093-83D8-98D5F04D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12756</Words>
  <Characters>72714</Characters>
  <Application>Microsoft Office Word</Application>
  <DocSecurity>0</DocSecurity>
  <Lines>605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2019-02-11T17:55:00Z</dcterms:created>
  <dcterms:modified xsi:type="dcterms:W3CDTF">2019-02-11T17:55:00Z</dcterms:modified>
</cp:coreProperties>
</file>